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1A5DBF" w14:textId="60703FE1" w:rsidR="001801B1" w:rsidRPr="001801B1" w:rsidRDefault="001801B1" w:rsidP="00886F21">
      <w:pPr>
        <w:tabs>
          <w:tab w:val="center" w:pos="4536"/>
          <w:tab w:val="right" w:pos="7938"/>
          <w:tab w:val="right" w:pos="9639"/>
        </w:tabs>
        <w:ind w:right="2"/>
        <w:rPr>
          <w:rFonts w:ascii="Arial" w:hAnsi="Arial" w:cs="Arial"/>
          <w:b/>
          <w:bCs/>
          <w:sz w:val="24"/>
          <w:szCs w:val="18"/>
        </w:rPr>
      </w:pPr>
      <w:bookmarkStart w:id="0" w:name="_Hlk131001990"/>
      <w:r w:rsidRPr="001801B1">
        <w:rPr>
          <w:rFonts w:ascii="Arial" w:hAnsi="Arial" w:cs="Arial"/>
          <w:b/>
          <w:bCs/>
          <w:sz w:val="24"/>
          <w:szCs w:val="18"/>
        </w:rPr>
        <w:t>3GPP TSG RAN WG1 #112bis-e</w:t>
      </w:r>
      <w:r w:rsidRPr="001801B1">
        <w:rPr>
          <w:rFonts w:ascii="Arial" w:hAnsi="Arial" w:cs="Arial"/>
          <w:b/>
          <w:bCs/>
          <w:sz w:val="24"/>
          <w:szCs w:val="18"/>
        </w:rPr>
        <w:tab/>
      </w:r>
      <w:r w:rsidRPr="001801B1">
        <w:rPr>
          <w:rFonts w:ascii="Arial" w:hAnsi="Arial" w:cs="Arial"/>
          <w:b/>
          <w:bCs/>
          <w:sz w:val="24"/>
          <w:szCs w:val="18"/>
        </w:rPr>
        <w:tab/>
      </w:r>
      <w:r w:rsidRPr="001801B1">
        <w:rPr>
          <w:rFonts w:ascii="Arial" w:hAnsi="Arial" w:cs="Arial"/>
          <w:b/>
          <w:bCs/>
          <w:sz w:val="24"/>
          <w:szCs w:val="18"/>
        </w:rPr>
        <w:tab/>
      </w:r>
      <w:r w:rsidR="00330F3F" w:rsidRPr="00330F3F">
        <w:rPr>
          <w:rFonts w:ascii="Arial" w:hAnsi="Arial" w:cs="Arial"/>
          <w:b/>
          <w:bCs/>
          <w:sz w:val="24"/>
          <w:szCs w:val="18"/>
        </w:rPr>
        <w:t>R1-2302454</w:t>
      </w:r>
    </w:p>
    <w:p w14:paraId="618B56AE" w14:textId="77777777" w:rsidR="001801B1" w:rsidRPr="001801B1" w:rsidRDefault="001801B1" w:rsidP="001801B1">
      <w:pPr>
        <w:tabs>
          <w:tab w:val="center" w:pos="4536"/>
          <w:tab w:val="right" w:pos="9072"/>
        </w:tabs>
        <w:rPr>
          <w:rFonts w:ascii="Arial" w:eastAsia="MS Mincho" w:hAnsi="Arial" w:cs="Arial"/>
          <w:b/>
          <w:bCs/>
          <w:sz w:val="24"/>
          <w:szCs w:val="18"/>
          <w:lang w:eastAsia="ja-JP"/>
        </w:rPr>
      </w:pPr>
      <w:r w:rsidRPr="001801B1">
        <w:rPr>
          <w:rFonts w:ascii="Arial" w:eastAsia="MS Mincho" w:hAnsi="Arial" w:cs="Arial"/>
          <w:b/>
          <w:bCs/>
          <w:sz w:val="24"/>
          <w:szCs w:val="18"/>
          <w:lang w:eastAsia="ja-JP"/>
        </w:rPr>
        <w:t>e-Meeting, April 17</w:t>
      </w:r>
      <w:r w:rsidRPr="001801B1">
        <w:rPr>
          <w:rFonts w:ascii="Arial" w:eastAsia="MS Mincho" w:hAnsi="Arial" w:cs="Arial"/>
          <w:b/>
          <w:bCs/>
          <w:sz w:val="24"/>
          <w:szCs w:val="18"/>
          <w:vertAlign w:val="superscript"/>
          <w:lang w:eastAsia="ja-JP"/>
        </w:rPr>
        <w:t>th</w:t>
      </w:r>
      <w:r w:rsidRPr="001801B1">
        <w:rPr>
          <w:rFonts w:ascii="Arial" w:eastAsia="MS Mincho" w:hAnsi="Arial" w:cs="Arial"/>
          <w:b/>
          <w:bCs/>
          <w:sz w:val="24"/>
          <w:szCs w:val="18"/>
          <w:lang w:eastAsia="ja-JP"/>
        </w:rPr>
        <w:t xml:space="preserve"> – April 26</w:t>
      </w:r>
      <w:r w:rsidRPr="001801B1">
        <w:rPr>
          <w:rFonts w:ascii="Arial" w:eastAsia="MS Mincho" w:hAnsi="Arial" w:cs="Arial"/>
          <w:b/>
          <w:bCs/>
          <w:sz w:val="24"/>
          <w:szCs w:val="18"/>
          <w:vertAlign w:val="superscript"/>
          <w:lang w:eastAsia="ja-JP"/>
        </w:rPr>
        <w:t>th</w:t>
      </w:r>
      <w:r w:rsidRPr="001801B1">
        <w:rPr>
          <w:rFonts w:ascii="Arial" w:eastAsia="MS Mincho" w:hAnsi="Arial" w:cs="Arial"/>
          <w:b/>
          <w:bCs/>
          <w:sz w:val="24"/>
          <w:szCs w:val="18"/>
          <w:lang w:eastAsia="ja-JP"/>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5F7F09A0" w:rsidR="001E41F3" w:rsidRDefault="0065688E">
            <w:pPr>
              <w:pStyle w:val="CRCoverPage"/>
              <w:spacing w:after="0"/>
              <w:jc w:val="center"/>
              <w:rPr>
                <w:noProof/>
              </w:rPr>
            </w:pPr>
            <w:r>
              <w:rPr>
                <w:b/>
                <w:noProof/>
                <w:color w:val="FF0000"/>
                <w:sz w:val="32"/>
                <w:szCs w:val="21"/>
              </w:rPr>
              <w:t>DRAFT</w:t>
            </w:r>
            <w:r>
              <w:rPr>
                <w:b/>
                <w:noProof/>
                <w:color w:val="FF0000"/>
                <w:sz w:val="32"/>
                <w:szCs w:val="21"/>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5C3EB7" w:rsidR="001E41F3" w:rsidRPr="00410371" w:rsidRDefault="00000000" w:rsidP="00E13F3D">
            <w:pPr>
              <w:pStyle w:val="CRCoverPage"/>
              <w:spacing w:after="0"/>
              <w:jc w:val="right"/>
              <w:rPr>
                <w:b/>
                <w:noProof/>
                <w:sz w:val="28"/>
              </w:rPr>
            </w:pPr>
            <w:fldSimple w:instr=" DOCPROPERTY  Spec#  \* MERGEFORMAT ">
              <w:r w:rsidR="008D4223" w:rsidRPr="008D4223">
                <w:rPr>
                  <w:b/>
                  <w:noProof/>
                  <w:sz w:val="28"/>
                </w:rPr>
                <w:t>37213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22E296" w:rsidR="001E41F3" w:rsidRPr="00410371" w:rsidRDefault="00000000" w:rsidP="00547111">
            <w:pPr>
              <w:pStyle w:val="CRCoverPage"/>
              <w:spacing w:after="0"/>
              <w:rPr>
                <w:noProof/>
              </w:rPr>
            </w:pPr>
            <w:fldSimple w:instr=" DOCPROPERTY  Cr#  \* MERGEFORMAT ">
              <w:r w:rsidR="008D4223" w:rsidRPr="008D4223">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4E73F1" w:rsidR="001E41F3" w:rsidRPr="00410371" w:rsidRDefault="00000000" w:rsidP="00E13F3D">
            <w:pPr>
              <w:pStyle w:val="CRCoverPage"/>
              <w:spacing w:after="0"/>
              <w:jc w:val="center"/>
              <w:rPr>
                <w:b/>
                <w:noProof/>
              </w:rPr>
            </w:pPr>
            <w:fldSimple w:instr=" DOCPROPERTY  Revision  \* MERGEFORMAT ">
              <w:r w:rsidR="008D4223" w:rsidRPr="008D422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850738" w:rsidR="001E41F3" w:rsidRPr="001801B1" w:rsidRDefault="001801B1">
            <w:pPr>
              <w:pStyle w:val="CRCoverPage"/>
              <w:spacing w:after="0"/>
              <w:jc w:val="center"/>
              <w:rPr>
                <w:b/>
                <w:noProof/>
                <w:sz w:val="28"/>
              </w:rPr>
            </w:pPr>
            <w:r w:rsidRPr="001801B1">
              <w:rPr>
                <w:rFonts w:hint="eastAsia"/>
                <w:b/>
                <w:noProof/>
                <w:sz w:val="28"/>
              </w:rPr>
              <w:t>16.12.0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5B5F366"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E8D984" w:rsidR="00F25D98" w:rsidRDefault="008D4223" w:rsidP="001E41F3">
            <w:pPr>
              <w:pStyle w:val="CRCoverPage"/>
              <w:spacing w:after="0"/>
              <w:jc w:val="center"/>
              <w:rPr>
                <w:b/>
                <w:caps/>
                <w:noProof/>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40BF25" w:rsidR="00F25D98" w:rsidRDefault="008D4223" w:rsidP="001E41F3">
            <w:pPr>
              <w:pStyle w:val="CRCoverPage"/>
              <w:spacing w:after="0"/>
              <w:jc w:val="center"/>
              <w:rPr>
                <w:b/>
                <w:caps/>
                <w:noProof/>
              </w:rPr>
            </w:pPr>
            <w:r>
              <w:rPr>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D328C9" w:rsidR="001E41F3" w:rsidRDefault="001801B1">
            <w:pPr>
              <w:pStyle w:val="CRCoverPage"/>
              <w:spacing w:after="0"/>
              <w:ind w:left="100"/>
              <w:rPr>
                <w:noProof/>
              </w:rPr>
            </w:pPr>
            <w:r w:rsidRPr="001801B1">
              <w:t>Draft Rel-16 CR on TS 37.213 on contention window adjustment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49D23A" w:rsidR="001E41F3" w:rsidRDefault="001801B1">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765BD3" w:rsidR="001E41F3" w:rsidRDefault="001801B1" w:rsidP="00547111">
            <w:pPr>
              <w:pStyle w:val="CRCoverPage"/>
              <w:spacing w:after="0"/>
              <w:ind w:left="100"/>
              <w:rPr>
                <w:noProof/>
              </w:rPr>
            </w:pPr>
            <w: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F46354" w:rsidR="001E41F3" w:rsidRDefault="00A600CB">
            <w:pPr>
              <w:pStyle w:val="CRCoverPage"/>
              <w:spacing w:after="0"/>
              <w:ind w:left="100"/>
              <w:rPr>
                <w:noProof/>
              </w:rPr>
            </w:pPr>
            <w:r>
              <w:rPr>
                <w:noProof/>
                <w:lang w:eastAsia="zh-CN"/>
              </w:rPr>
              <w:t>NR_unlic</w:t>
            </w:r>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4D71E9" w:rsidR="001E41F3" w:rsidRDefault="001801B1">
            <w:pPr>
              <w:pStyle w:val="CRCoverPage"/>
              <w:spacing w:after="0"/>
              <w:ind w:left="100"/>
              <w:rPr>
                <w:noProof/>
              </w:rPr>
            </w:pPr>
            <w:r>
              <w:t>2023-03-29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EA1F41" w:rsidR="001E41F3" w:rsidRPr="009976D4" w:rsidRDefault="001801B1" w:rsidP="00D24991">
            <w:pPr>
              <w:pStyle w:val="CRCoverPage"/>
              <w:spacing w:after="0"/>
              <w:ind w:left="100" w:right="-609"/>
              <w:rPr>
                <w:b/>
                <w:i/>
                <w:iCs/>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3C8B51" w:rsidR="001E41F3" w:rsidRDefault="001801B1">
            <w:pPr>
              <w:pStyle w:val="CRCoverPage"/>
              <w:spacing w:after="0"/>
              <w:ind w:left="100"/>
              <w:rPr>
                <w:noProof/>
              </w:rPr>
            </w:pPr>
            <w:r>
              <w:rPr>
                <w:i/>
                <w:noProof/>
                <w:sz w:val="18"/>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5C0390A"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D19FA" w14:paraId="1256F52C" w14:textId="77777777" w:rsidTr="00547111">
        <w:tc>
          <w:tcPr>
            <w:tcW w:w="2694" w:type="dxa"/>
            <w:gridSpan w:val="2"/>
            <w:tcBorders>
              <w:top w:val="single" w:sz="4" w:space="0" w:color="auto"/>
              <w:left w:val="single" w:sz="4" w:space="0" w:color="auto"/>
            </w:tcBorders>
          </w:tcPr>
          <w:p w14:paraId="52C87DB0" w14:textId="77777777" w:rsidR="006D19FA" w:rsidRDefault="006D19FA" w:rsidP="006D19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5F969E" w14:textId="77777777" w:rsidR="006D19FA" w:rsidRPr="003E4C54" w:rsidRDefault="006D19FA" w:rsidP="006D19FA">
            <w:pPr>
              <w:rPr>
                <w:rFonts w:ascii="Times" w:eastAsia="Batang" w:hAnsi="Times"/>
                <w:b/>
                <w:bCs/>
                <w:szCs w:val="24"/>
                <w:lang w:eastAsia="x-none"/>
              </w:rPr>
            </w:pPr>
            <w:r>
              <w:rPr>
                <w:rFonts w:ascii="Times" w:eastAsia="Batang" w:hAnsi="Times"/>
                <w:b/>
                <w:bCs/>
                <w:szCs w:val="24"/>
                <w:highlight w:val="green"/>
                <w:lang w:eastAsia="x-none"/>
              </w:rPr>
              <w:t>A</w:t>
            </w:r>
            <w:r w:rsidRPr="003E4C54">
              <w:rPr>
                <w:rFonts w:ascii="Times" w:eastAsia="Batang" w:hAnsi="Times"/>
                <w:b/>
                <w:bCs/>
                <w:szCs w:val="24"/>
                <w:highlight w:val="green"/>
                <w:lang w:eastAsia="x-none"/>
              </w:rPr>
              <w:t xml:space="preserve">greement </w:t>
            </w:r>
            <w:r w:rsidRPr="003E4C54">
              <w:rPr>
                <w:b/>
                <w:bCs/>
                <w:highlight w:val="green"/>
                <w:lang w:eastAsia="x-none"/>
              </w:rPr>
              <w:t>in RAN1 9</w:t>
            </w:r>
            <w:r w:rsidRPr="003E4C54">
              <w:rPr>
                <w:rFonts w:hint="eastAsia"/>
                <w:b/>
                <w:bCs/>
                <w:highlight w:val="green"/>
              </w:rPr>
              <w:t>8</w:t>
            </w:r>
            <w:r w:rsidRPr="003E4C54">
              <w:rPr>
                <w:rFonts w:ascii="Times" w:eastAsia="Batang" w:hAnsi="Times"/>
                <w:b/>
                <w:bCs/>
                <w:szCs w:val="24"/>
                <w:highlight w:val="green"/>
                <w:lang w:eastAsia="x-none"/>
              </w:rPr>
              <w:t>:</w:t>
            </w:r>
          </w:p>
          <w:p w14:paraId="52220B88" w14:textId="77777777" w:rsidR="006D19FA" w:rsidRPr="00996156" w:rsidRDefault="006D19FA" w:rsidP="006D19FA">
            <w:pPr>
              <w:rPr>
                <w:rFonts w:ascii="Times" w:eastAsia="Batang" w:hAnsi="Times"/>
                <w:szCs w:val="24"/>
                <w:lang w:eastAsia="x-none"/>
              </w:rPr>
            </w:pPr>
            <w:r w:rsidRPr="00996156">
              <w:rPr>
                <w:rFonts w:ascii="Times" w:eastAsia="Batang" w:hAnsi="Times"/>
                <w:szCs w:val="24"/>
                <w:lang w:eastAsia="x-none"/>
              </w:rPr>
              <w:t>For a gNB initiated channel occupancy the reference duration for CWS adjustment is defined as follows.</w:t>
            </w:r>
          </w:p>
          <w:p w14:paraId="7F213BF7" w14:textId="77777777" w:rsidR="006D19FA" w:rsidRPr="00996156" w:rsidRDefault="006D19FA" w:rsidP="006D19FA">
            <w:pPr>
              <w:numPr>
                <w:ilvl w:val="0"/>
                <w:numId w:val="6"/>
              </w:numPr>
              <w:spacing w:after="0"/>
              <w:rPr>
                <w:rFonts w:ascii="Times" w:eastAsia="Batang" w:hAnsi="Times"/>
                <w:szCs w:val="24"/>
                <w:lang w:eastAsia="x-none"/>
              </w:rPr>
            </w:pPr>
            <w:r w:rsidRPr="00996156">
              <w:rPr>
                <w:rFonts w:ascii="Times" w:eastAsia="Batang" w:hAnsi="Times"/>
                <w:szCs w:val="24"/>
                <w:lang w:eastAsia="x-none"/>
              </w:rPr>
              <w:t xml:space="preserve">For a CO with unicast PDSCH(s) and for each set of LBT bandwidths for which a single contention window is maintained, the reference duration for CWS adjustment is from the beginning of the CO until the end of the first slot where at least one unicast PDSCH is transmitted over all the resources allocated for the PDSCH, or until the end of the first transmission burst by the gNB that contains unicast PDSCH(s) transmitted over all the resources allocated for the PDSCH, whichever occurs earlier. </w:t>
            </w:r>
          </w:p>
          <w:p w14:paraId="39067196" w14:textId="77777777" w:rsidR="006D19FA" w:rsidRPr="00996156" w:rsidRDefault="006D19FA" w:rsidP="006D19FA">
            <w:pPr>
              <w:numPr>
                <w:ilvl w:val="1"/>
                <w:numId w:val="6"/>
              </w:numPr>
              <w:spacing w:after="0"/>
              <w:rPr>
                <w:rFonts w:ascii="Times" w:eastAsia="Batang" w:hAnsi="Times"/>
                <w:szCs w:val="24"/>
                <w:lang w:eastAsia="x-none"/>
              </w:rPr>
            </w:pPr>
            <w:r w:rsidRPr="00996156">
              <w:rPr>
                <w:rFonts w:ascii="Times" w:eastAsia="Batang" w:hAnsi="Times"/>
                <w:szCs w:val="24"/>
                <w:lang w:eastAsia="x-none"/>
              </w:rPr>
              <w:t>If the CO has a unicast PDSCH, but doesn’t have any unicast PDSCH transmitted over all the resources allocated for that PDSCH, then, the duration of the first transmission burst by the gNB within the CO that contains unicast PDSCH(s) is the reference duration for CWS adjustment.</w:t>
            </w:r>
          </w:p>
          <w:p w14:paraId="47404EE6" w14:textId="77777777" w:rsidR="006D19FA" w:rsidRPr="00996156" w:rsidRDefault="006D19FA" w:rsidP="006D19FA">
            <w:pPr>
              <w:rPr>
                <w:rFonts w:ascii="Times" w:eastAsia="Batang" w:hAnsi="Times"/>
                <w:szCs w:val="24"/>
                <w:lang w:eastAsia="x-none"/>
              </w:rPr>
            </w:pPr>
          </w:p>
          <w:p w14:paraId="091FAB5E" w14:textId="77777777" w:rsidR="006D19FA" w:rsidRPr="003E4C54" w:rsidRDefault="006D19FA" w:rsidP="006D19FA">
            <w:pPr>
              <w:rPr>
                <w:rFonts w:ascii="Times" w:eastAsia="Batang" w:hAnsi="Times"/>
                <w:b/>
                <w:bCs/>
                <w:szCs w:val="24"/>
                <w:lang w:eastAsia="x-none"/>
              </w:rPr>
            </w:pPr>
            <w:r w:rsidRPr="003E4C54">
              <w:rPr>
                <w:rFonts w:ascii="Times" w:eastAsia="Batang" w:hAnsi="Times"/>
                <w:b/>
                <w:bCs/>
                <w:szCs w:val="24"/>
                <w:highlight w:val="green"/>
                <w:lang w:eastAsia="x-none"/>
              </w:rPr>
              <w:t xml:space="preserve">Agreement </w:t>
            </w:r>
            <w:r w:rsidRPr="003E4C54">
              <w:rPr>
                <w:b/>
                <w:bCs/>
                <w:highlight w:val="green"/>
                <w:lang w:eastAsia="x-none"/>
              </w:rPr>
              <w:t>in RAN1 9</w:t>
            </w:r>
            <w:r w:rsidRPr="003E4C54">
              <w:rPr>
                <w:rFonts w:hint="eastAsia"/>
                <w:b/>
                <w:bCs/>
                <w:highlight w:val="green"/>
              </w:rPr>
              <w:t>8</w:t>
            </w:r>
            <w:r w:rsidRPr="003E4C54">
              <w:rPr>
                <w:rFonts w:ascii="Times" w:eastAsia="Batang" w:hAnsi="Times"/>
                <w:b/>
                <w:bCs/>
                <w:szCs w:val="24"/>
                <w:highlight w:val="green"/>
                <w:lang w:eastAsia="x-none"/>
              </w:rPr>
              <w:t>:</w:t>
            </w:r>
          </w:p>
          <w:p w14:paraId="1EFDF883" w14:textId="77777777" w:rsidR="006D19FA" w:rsidRPr="00996156" w:rsidRDefault="006D19FA" w:rsidP="006D19FA">
            <w:pPr>
              <w:rPr>
                <w:rFonts w:ascii="Times" w:eastAsia="Batang" w:hAnsi="Times"/>
                <w:szCs w:val="24"/>
                <w:lang w:eastAsia="x-none"/>
              </w:rPr>
            </w:pPr>
            <w:r w:rsidRPr="00996156">
              <w:rPr>
                <w:rFonts w:ascii="Times" w:eastAsia="Batang" w:hAnsi="Times"/>
                <w:szCs w:val="24"/>
                <w:lang w:eastAsia="x-none"/>
              </w:rPr>
              <w:t>For a UE initiated channel occupancy the reference duration for CWS adjustment is defined as follows.</w:t>
            </w:r>
          </w:p>
          <w:p w14:paraId="10337862" w14:textId="77777777" w:rsidR="006D19FA" w:rsidRPr="00996156" w:rsidRDefault="006D19FA" w:rsidP="006D19FA">
            <w:pPr>
              <w:numPr>
                <w:ilvl w:val="0"/>
                <w:numId w:val="6"/>
              </w:numPr>
              <w:spacing w:after="0"/>
              <w:rPr>
                <w:rFonts w:ascii="Times" w:eastAsia="Batang" w:hAnsi="Times"/>
                <w:szCs w:val="24"/>
                <w:lang w:eastAsia="x-none"/>
              </w:rPr>
            </w:pPr>
            <w:r w:rsidRPr="00996156">
              <w:rPr>
                <w:rFonts w:ascii="Times" w:eastAsia="Batang" w:hAnsi="Times"/>
                <w:szCs w:val="24"/>
                <w:lang w:eastAsia="x-none"/>
              </w:rPr>
              <w:t xml:space="preserve">For a CO with PUSCH(s) and for each set of LBT bandwidths for which a single contention window is maintained, the reference duration for CWS adjustment is from the beginning of the CO until the end of the first slot where at least one PUSCH is transmitted over all the resources allocated for the PUSCH, or until the end of the first transmission burst by the UE that contains PUSCH(s) transmitted over all the resources allocated for the PUSCH, whichever occurs earlier. </w:t>
            </w:r>
          </w:p>
          <w:p w14:paraId="219E0352" w14:textId="77777777" w:rsidR="006D19FA" w:rsidRPr="00996156" w:rsidRDefault="006D19FA" w:rsidP="006D19FA">
            <w:pPr>
              <w:numPr>
                <w:ilvl w:val="1"/>
                <w:numId w:val="6"/>
              </w:numPr>
              <w:spacing w:after="0"/>
              <w:rPr>
                <w:rFonts w:ascii="Times" w:eastAsia="Batang" w:hAnsi="Times"/>
                <w:szCs w:val="24"/>
                <w:lang w:eastAsia="x-none"/>
              </w:rPr>
            </w:pPr>
            <w:r w:rsidRPr="00996156">
              <w:rPr>
                <w:rFonts w:ascii="Times" w:eastAsia="Batang" w:hAnsi="Times"/>
                <w:szCs w:val="24"/>
                <w:lang w:eastAsia="x-none"/>
              </w:rPr>
              <w:lastRenderedPageBreak/>
              <w:t>If the CO has a PUSCH, but doesn’t have any PUSCH transmitted over all the resources allocated for that PUSCH, then, the duration of the first transmission burst by the UE within the CO that contains PUSCH(s) is the reference duration for CWS adjustment.</w:t>
            </w:r>
          </w:p>
          <w:p w14:paraId="45F231B6" w14:textId="77777777" w:rsidR="006D19FA" w:rsidRPr="00996156" w:rsidRDefault="006D19FA" w:rsidP="006D19FA">
            <w:pPr>
              <w:rPr>
                <w:rFonts w:ascii="Times" w:eastAsia="Batang" w:hAnsi="Times"/>
                <w:szCs w:val="24"/>
                <w:lang w:eastAsia="x-none"/>
              </w:rPr>
            </w:pPr>
          </w:p>
          <w:p w14:paraId="7769F38C" w14:textId="77777777" w:rsidR="006D19FA" w:rsidRPr="0087625F" w:rsidRDefault="006D19FA" w:rsidP="006D19FA">
            <w:pPr>
              <w:rPr>
                <w:b/>
                <w:bCs/>
                <w:lang w:eastAsia="x-none"/>
              </w:rPr>
            </w:pPr>
            <w:r w:rsidRPr="0087625F">
              <w:rPr>
                <w:b/>
                <w:bCs/>
                <w:highlight w:val="green"/>
                <w:lang w:eastAsia="x-none"/>
              </w:rPr>
              <w:t>Agreement in RAN1 99:</w:t>
            </w:r>
          </w:p>
          <w:p w14:paraId="36B1394C" w14:textId="77777777" w:rsidR="006D19FA" w:rsidRPr="00C93D25" w:rsidRDefault="006D19FA" w:rsidP="006D19FA">
            <w:pPr>
              <w:rPr>
                <w:lang w:eastAsia="x-none"/>
              </w:rPr>
            </w:pPr>
            <w:r w:rsidRPr="00C93D25">
              <w:rPr>
                <w:lang w:eastAsia="x-none"/>
              </w:rPr>
              <w:t>For CW adjustment for transmissions including PDSCH and PUSCH:</w:t>
            </w:r>
          </w:p>
          <w:p w14:paraId="47EFE0C4" w14:textId="77777777" w:rsidR="006D19FA" w:rsidRPr="00C93D25" w:rsidRDefault="006D19FA" w:rsidP="006D19FA">
            <w:pPr>
              <w:numPr>
                <w:ilvl w:val="0"/>
                <w:numId w:val="1"/>
              </w:numPr>
              <w:spacing w:after="0"/>
              <w:rPr>
                <w:lang w:eastAsia="x-none"/>
              </w:rPr>
            </w:pPr>
            <w:r w:rsidRPr="00C93D25">
              <w:rPr>
                <w:lang w:eastAsia="x-none"/>
              </w:rPr>
              <w:t>if new HARQ feedback is available relative to the prior CW update, the feedback for the latest COT for which new feedback is received shall be used:</w:t>
            </w:r>
          </w:p>
          <w:p w14:paraId="588E95F8" w14:textId="77777777" w:rsidR="006D19FA" w:rsidRPr="00C93D25" w:rsidRDefault="006D19FA" w:rsidP="006D19FA">
            <w:pPr>
              <w:numPr>
                <w:ilvl w:val="0"/>
                <w:numId w:val="1"/>
              </w:numPr>
              <w:spacing w:after="0"/>
              <w:rPr>
                <w:lang w:eastAsia="x-none"/>
              </w:rPr>
            </w:pPr>
            <w:r w:rsidRPr="00C93D25">
              <w:rPr>
                <w:lang w:eastAsia="x-none"/>
              </w:rPr>
              <w:t>if the HARQ feedback is ACK, CW shall be set to CWmin.</w:t>
            </w:r>
          </w:p>
          <w:p w14:paraId="711C31F8" w14:textId="77777777" w:rsidR="006D19FA" w:rsidRPr="00C93D25" w:rsidRDefault="006D19FA" w:rsidP="006D19FA">
            <w:pPr>
              <w:numPr>
                <w:ilvl w:val="0"/>
                <w:numId w:val="1"/>
              </w:numPr>
              <w:spacing w:after="0"/>
              <w:rPr>
                <w:lang w:eastAsia="x-none"/>
              </w:rPr>
            </w:pPr>
            <w:r w:rsidRPr="00C93D25">
              <w:rPr>
                <w:lang w:eastAsia="x-none"/>
              </w:rPr>
              <w:t>if the HARQ feedback is NACK (or if in absence of feedback within a window as defined below, the gNB or the UE retransmits the TB), CW shall be set to min(CW×2 + 1, CWmax).</w:t>
            </w:r>
          </w:p>
          <w:p w14:paraId="61B5DFFE" w14:textId="77777777" w:rsidR="006D19FA" w:rsidRPr="00C93D25" w:rsidRDefault="006D19FA" w:rsidP="006D19FA">
            <w:pPr>
              <w:numPr>
                <w:ilvl w:val="1"/>
                <w:numId w:val="1"/>
              </w:numPr>
              <w:spacing w:after="0"/>
              <w:rPr>
                <w:lang w:eastAsia="x-none"/>
              </w:rPr>
            </w:pPr>
            <w:r w:rsidRPr="00C93D25">
              <w:rPr>
                <w:lang w:eastAsia="x-none"/>
              </w:rPr>
              <w:t xml:space="preserve">Window starts at the end of the reference duration and has a duration of max (X ms, the duration of the transmission burst from start of the reference duration + 1 ms) </w:t>
            </w:r>
          </w:p>
          <w:p w14:paraId="195EF881" w14:textId="77777777" w:rsidR="006D19FA" w:rsidRPr="00C93D25" w:rsidRDefault="006D19FA" w:rsidP="006D19FA">
            <w:pPr>
              <w:numPr>
                <w:ilvl w:val="1"/>
                <w:numId w:val="1"/>
              </w:numPr>
              <w:spacing w:after="0"/>
              <w:rPr>
                <w:lang w:eastAsia="x-none"/>
              </w:rPr>
            </w:pPr>
            <w:r w:rsidRPr="00C93D25">
              <w:rPr>
                <w:lang w:eastAsia="x-none"/>
              </w:rPr>
              <w:t>If the absence of other technologies cannot be guaranteed (same condition as in existing specs for other cases), X = 5. Otherwise, X = 10.</w:t>
            </w:r>
          </w:p>
          <w:p w14:paraId="6B702F8C" w14:textId="77777777" w:rsidR="006D19FA" w:rsidRPr="00C93D25" w:rsidRDefault="006D19FA" w:rsidP="006D19FA">
            <w:pPr>
              <w:numPr>
                <w:ilvl w:val="0"/>
                <w:numId w:val="1"/>
              </w:numPr>
              <w:spacing w:after="0"/>
              <w:rPr>
                <w:lang w:eastAsia="x-none"/>
              </w:rPr>
            </w:pPr>
            <w:r w:rsidRPr="00C93D25">
              <w:rPr>
                <w:lang w:eastAsia="x-none"/>
              </w:rPr>
              <w:t>Otherwise (if new HARQ feedback is not available), CW shall remain the same.</w:t>
            </w:r>
          </w:p>
          <w:p w14:paraId="49DD0106" w14:textId="77777777" w:rsidR="006D19FA" w:rsidRDefault="006D19FA" w:rsidP="006D19FA">
            <w:pPr>
              <w:pStyle w:val="CRCoverPage"/>
              <w:spacing w:after="0"/>
              <w:ind w:left="100"/>
              <w:rPr>
                <w:rFonts w:ascii="Times New Roman" w:hAnsi="Times New Roman"/>
                <w:lang w:eastAsia="x-none"/>
              </w:rPr>
            </w:pPr>
            <w:r w:rsidRPr="00C93D25">
              <w:rPr>
                <w:rFonts w:ascii="Times New Roman" w:hAnsi="Times New Roman"/>
                <w:lang w:eastAsia="x-none"/>
              </w:rPr>
              <w:t>Note: HARQ feedback includes any implicit methods of HARQ feedback determination.</w:t>
            </w:r>
          </w:p>
          <w:p w14:paraId="3E7D2410" w14:textId="77777777" w:rsidR="006D19FA" w:rsidRDefault="006D19FA" w:rsidP="006D19FA">
            <w:pPr>
              <w:pStyle w:val="CRCoverPage"/>
              <w:spacing w:after="0"/>
              <w:ind w:left="100"/>
              <w:rPr>
                <w:rFonts w:ascii="Times New Roman" w:hAnsi="Times New Roman"/>
                <w:noProof/>
                <w:lang w:eastAsia="zh-CN"/>
              </w:rPr>
            </w:pPr>
          </w:p>
          <w:p w14:paraId="61DD4E54" w14:textId="77777777" w:rsidR="006D19FA" w:rsidRPr="003E4C54" w:rsidRDefault="006D19FA" w:rsidP="006D19FA">
            <w:pPr>
              <w:rPr>
                <w:noProof/>
              </w:rPr>
            </w:pPr>
            <w:r w:rsidRPr="003E4C54">
              <w:rPr>
                <w:noProof/>
              </w:rPr>
              <w:t>TS 37.213 specifies the CWS procedure mainly according to the HARQ-ACK and/or transmission in the reference duration. However, there are some issuses needs clarification.</w:t>
            </w:r>
          </w:p>
          <w:p w14:paraId="0212E887" w14:textId="77777777" w:rsidR="006D19FA" w:rsidRPr="003E4C54" w:rsidRDefault="006D19FA" w:rsidP="006D19FA">
            <w:pPr>
              <w:rPr>
                <w:noProof/>
              </w:rPr>
            </w:pPr>
            <w:r w:rsidRPr="003E4C54">
              <w:rPr>
                <w:b/>
                <w:bCs/>
                <w:noProof/>
              </w:rPr>
              <w:t>Issue 1: The HARQ-ACK feedback in step 2 is not restricted in the reference duration</w:t>
            </w:r>
          </w:p>
          <w:p w14:paraId="2A6F27C2" w14:textId="77777777" w:rsidR="006D19FA" w:rsidRPr="003E4C54" w:rsidRDefault="006D19FA" w:rsidP="006D19FA">
            <w:pPr>
              <w:rPr>
                <w:noProof/>
              </w:rPr>
            </w:pPr>
            <w:r w:rsidRPr="003E4C54">
              <w:rPr>
                <w:noProof/>
              </w:rPr>
              <w:t xml:space="preserve">In step 2, if HARQ-ACK feedback is available after the last update of </w:t>
            </w:r>
            <m:oMath>
              <m:r>
                <w:rPr>
                  <w:rFonts w:ascii="Cambria Math" w:hAnsi="Cambria Math"/>
                  <w:noProof/>
                </w:rPr>
                <m:t>C</m:t>
              </m:r>
              <m:sSub>
                <m:sSubPr>
                  <m:ctrlPr>
                    <w:rPr>
                      <w:rFonts w:ascii="Cambria Math" w:hAnsi="Cambria Math"/>
                      <w:noProof/>
                    </w:rPr>
                  </m:ctrlPr>
                </m:sSubPr>
                <m:e>
                  <m:r>
                    <w:rPr>
                      <w:rFonts w:ascii="Cambria Math" w:hAnsi="Cambria Math"/>
                      <w:noProof/>
                    </w:rPr>
                    <m:t>W</m:t>
                  </m:r>
                </m:e>
                <m:sub>
                  <m:r>
                    <w:rPr>
                      <w:rFonts w:ascii="Cambria Math" w:hAnsi="Cambria Math"/>
                      <w:noProof/>
                    </w:rPr>
                    <m:t>p</m:t>
                  </m:r>
                </m:sub>
              </m:sSub>
            </m:oMath>
            <w:r w:rsidRPr="003E4C54">
              <w:rPr>
                <w:noProof/>
              </w:rPr>
              <w:t xml:space="preserve">, go to step 3. However, the HARQ-ACK feedback is not specified clearly, it may include both HARQ-ACK feedback </w:t>
            </w:r>
            <w:r w:rsidRPr="003E4C54">
              <w:rPr>
                <w:rFonts w:eastAsia="宋体"/>
              </w:rPr>
              <w:t xml:space="preserve">corresponding to </w:t>
            </w:r>
            <w:r>
              <w:rPr>
                <w:rFonts w:eastAsia="宋体"/>
              </w:rPr>
              <w:t xml:space="preserve">the </w:t>
            </w:r>
            <w:r w:rsidRPr="003E4C54">
              <w:rPr>
                <w:rFonts w:eastAsia="宋体"/>
              </w:rPr>
              <w:t>PDSCH in the reference duration</w:t>
            </w:r>
            <w:r w:rsidRPr="003E4C54">
              <w:rPr>
                <w:noProof/>
              </w:rPr>
              <w:t>, and HARQ-ACK feedback</w:t>
            </w:r>
            <w:r w:rsidRPr="003E4C54">
              <w:rPr>
                <w:rFonts w:eastAsia="宋体"/>
              </w:rPr>
              <w:t xml:space="preserve"> corresponding to </w:t>
            </w:r>
            <w:r>
              <w:rPr>
                <w:rFonts w:eastAsia="宋体"/>
              </w:rPr>
              <w:t xml:space="preserve">the </w:t>
            </w:r>
            <w:r w:rsidRPr="003E4C54">
              <w:rPr>
                <w:rFonts w:eastAsia="宋体"/>
              </w:rPr>
              <w:t xml:space="preserve">PDSCH outside the reference duration. However, according to the agreement, </w:t>
            </w:r>
            <w:r w:rsidRPr="003E4C54">
              <w:rPr>
                <w:rFonts w:eastAsia="Batang"/>
                <w:lang w:eastAsia="x-none"/>
              </w:rPr>
              <w:t>the reference duration is defined for CWS adjustment. In another word,</w:t>
            </w:r>
            <w:r w:rsidRPr="003E4C54">
              <w:rPr>
                <w:rFonts w:eastAsia="宋体"/>
              </w:rPr>
              <w:t xml:space="preserve"> when adjusting the CWS, the latter case is not considered. More specifically, </w:t>
            </w:r>
            <w:r w:rsidRPr="003E4C54">
              <w:rPr>
                <w:noProof/>
              </w:rPr>
              <w:t xml:space="preserve">in step 3, only the HARQ-ACK feedback(s) corresponding to PDSCH(s) in the reference duration for the latest DL channel occupancy is used, </w:t>
            </w:r>
            <w:r>
              <w:rPr>
                <w:noProof/>
              </w:rPr>
              <w:t>thus</w:t>
            </w:r>
            <w:r w:rsidRPr="003E4C54">
              <w:rPr>
                <w:noProof/>
              </w:rPr>
              <w:t>, for latter case, according to the current spec, skip step 3 and go to step 4, which is not reasonable.</w:t>
            </w:r>
            <w:r w:rsidRPr="003E4C54">
              <w:rPr>
                <w:rFonts w:eastAsia="宋体"/>
              </w:rPr>
              <w:t xml:space="preserve"> Therefore,</w:t>
            </w:r>
            <w:r w:rsidRPr="003E4C54">
              <w:rPr>
                <w:noProof/>
              </w:rPr>
              <w:t xml:space="preserve"> the HARQ-ACK feedback</w:t>
            </w:r>
            <w:r w:rsidRPr="003E4C54" w:rsidDel="00F65022">
              <w:rPr>
                <w:noProof/>
              </w:rPr>
              <w:t xml:space="preserve"> </w:t>
            </w:r>
            <w:r w:rsidRPr="003E4C54">
              <w:rPr>
                <w:noProof/>
              </w:rPr>
              <w:t xml:space="preserve">in step 2 should be clearly defined to exlude the latter case. </w:t>
            </w:r>
          </w:p>
          <w:p w14:paraId="05551779" w14:textId="77777777" w:rsidR="006D19FA" w:rsidRPr="003E4C54" w:rsidRDefault="006D19FA" w:rsidP="006D19FA">
            <w:pPr>
              <w:rPr>
                <w:noProof/>
              </w:rPr>
            </w:pPr>
            <w:bookmarkStart w:id="2" w:name="OLE_LINK3"/>
            <w:r w:rsidRPr="003E4C54">
              <w:rPr>
                <w:b/>
                <w:bCs/>
                <w:noProof/>
              </w:rPr>
              <w:t>Issue 2: The retransmission in step 2 is not restricted in the reference duration.</w:t>
            </w:r>
          </w:p>
          <w:bookmarkEnd w:id="2"/>
          <w:p w14:paraId="2C7226D8" w14:textId="77777777" w:rsidR="006D19FA" w:rsidRPr="003E4C54" w:rsidRDefault="006D19FA" w:rsidP="006D19FA">
            <w:pPr>
              <w:rPr>
                <w:noProof/>
              </w:rPr>
            </w:pPr>
            <w:r w:rsidRPr="003E4C54">
              <w:rPr>
                <w:noProof/>
              </w:rPr>
              <w:t>The retransmission in step 2 should also be defined since it is not clear whether the retrsnsmission is corresponding to the PDSCH in the reference duration.</w:t>
            </w:r>
          </w:p>
          <w:p w14:paraId="3248F48D" w14:textId="77777777" w:rsidR="006D19FA" w:rsidRPr="003E4C54" w:rsidRDefault="006D19FA" w:rsidP="006D19FA">
            <w:pPr>
              <w:rPr>
                <w:noProof/>
              </w:rPr>
            </w:pPr>
            <w:r w:rsidRPr="003E4C54">
              <w:rPr>
                <w:b/>
                <w:bCs/>
                <w:noProof/>
              </w:rPr>
              <w:t>Issue 3:</w:t>
            </w:r>
            <w:r w:rsidRPr="003E4C54">
              <w:rPr>
                <w:noProof/>
              </w:rPr>
              <w:t xml:space="preserve"> </w:t>
            </w:r>
            <w:r w:rsidRPr="003E4C54">
              <w:rPr>
                <w:b/>
                <w:bCs/>
                <w:noProof/>
              </w:rPr>
              <w:t>The description “or is transmitted” is not clear in step 2.</w:t>
            </w:r>
          </w:p>
          <w:p w14:paraId="33DA9506" w14:textId="77777777" w:rsidR="006D19FA" w:rsidRPr="003E4C54" w:rsidRDefault="006D19FA" w:rsidP="006D19FA">
            <w:pPr>
              <w:rPr>
                <w:noProof/>
              </w:rPr>
            </w:pPr>
            <w:r w:rsidRPr="003E4C54">
              <w:rPr>
                <w:noProof/>
              </w:rPr>
              <w:t>It is not clear what does the “or is transmitted” mean in step 2. In our understanding, it means that “or the gNB transmission after procedure described in clause 4.1.1 is transmitted within a duration, go to step 5”, which is not align</w:t>
            </w:r>
            <w:r>
              <w:rPr>
                <w:noProof/>
              </w:rPr>
              <w:t>ed</w:t>
            </w:r>
            <w:r w:rsidRPr="003E4C54">
              <w:rPr>
                <w:noProof/>
              </w:rPr>
              <w:t xml:space="preserve"> with the agreement. For exapmle, if initial transmission and retransmission </w:t>
            </w:r>
            <w:r>
              <w:rPr>
                <w:noProof/>
              </w:rPr>
              <w:t>are both available</w:t>
            </w:r>
            <w:r w:rsidRPr="003E4C54">
              <w:rPr>
                <w:noProof/>
              </w:rPr>
              <w:t xml:space="preserve"> in the </w:t>
            </w:r>
            <w:r>
              <w:rPr>
                <w:noProof/>
              </w:rPr>
              <w:t xml:space="preserve">reference </w:t>
            </w:r>
            <w:r w:rsidRPr="003E4C54">
              <w:rPr>
                <w:noProof/>
              </w:rPr>
              <w:t xml:space="preserve">duration, according to the spec, it would go to step 5 which is not correct because it should go to step 4 in this case. </w:t>
            </w:r>
          </w:p>
          <w:p w14:paraId="6393CBD0" w14:textId="77777777" w:rsidR="006D19FA" w:rsidRPr="003E4C54" w:rsidRDefault="006D19FA" w:rsidP="006D19FA">
            <w:pPr>
              <w:rPr>
                <w:b/>
                <w:bCs/>
                <w:noProof/>
              </w:rPr>
            </w:pPr>
            <w:r w:rsidRPr="003E4C54">
              <w:rPr>
                <w:b/>
                <w:bCs/>
                <w:noProof/>
              </w:rPr>
              <w:t>Therefore, the spec should be revised as following:</w:t>
            </w:r>
          </w:p>
          <w:p w14:paraId="37FED317" w14:textId="77777777" w:rsidR="006D19FA" w:rsidRPr="003E4C54" w:rsidRDefault="006D19FA" w:rsidP="006D19FA">
            <w:pPr>
              <w:pStyle w:val="af2"/>
              <w:widowControl/>
              <w:numPr>
                <w:ilvl w:val="0"/>
                <w:numId w:val="5"/>
              </w:numPr>
              <w:ind w:firstLineChars="0"/>
              <w:rPr>
                <w:rFonts w:ascii="Times New Roman" w:hAnsi="Times New Roman" w:cs="Times New Roman"/>
                <w:noProof/>
                <w:sz w:val="20"/>
                <w:szCs w:val="20"/>
              </w:rPr>
            </w:pPr>
            <w:bookmarkStart w:id="3" w:name="OLE_LINK1"/>
            <w:r w:rsidRPr="003E4C54">
              <w:rPr>
                <w:rFonts w:ascii="Times New Roman" w:hAnsi="Times New Roman" w:cs="Times New Roman"/>
                <w:noProof/>
                <w:sz w:val="20"/>
                <w:szCs w:val="20"/>
              </w:rPr>
              <w:lastRenderedPageBreak/>
              <w:t>Restric</w:t>
            </w:r>
            <w:r>
              <w:rPr>
                <w:rFonts w:ascii="Times New Roman" w:hAnsi="Times New Roman" w:cs="Times New Roman"/>
                <w:noProof/>
                <w:sz w:val="20"/>
                <w:szCs w:val="20"/>
              </w:rPr>
              <w:t>t</w:t>
            </w:r>
            <w:r w:rsidRPr="003E4C54">
              <w:rPr>
                <w:rFonts w:ascii="Times New Roman" w:hAnsi="Times New Roman" w:cs="Times New Roman"/>
                <w:noProof/>
                <w:sz w:val="20"/>
                <w:szCs w:val="20"/>
              </w:rPr>
              <w:t xml:space="preserve"> the HARQ-ACK feedback in step 2 </w:t>
            </w:r>
            <w:r>
              <w:rPr>
                <w:rFonts w:ascii="Times New Roman" w:hAnsi="Times New Roman" w:cs="Times New Roman"/>
                <w:noProof/>
                <w:sz w:val="20"/>
                <w:szCs w:val="20"/>
              </w:rPr>
              <w:t>to be</w:t>
            </w:r>
            <w:r w:rsidRPr="003E4C54">
              <w:rPr>
                <w:rFonts w:ascii="Times New Roman" w:hAnsi="Times New Roman" w:cs="Times New Roman"/>
                <w:noProof/>
                <w:sz w:val="20"/>
                <w:szCs w:val="20"/>
              </w:rPr>
              <w:t xml:space="preserve"> only the HARQ-ACK feedback corresponding to PDSCH in the reference duration for the latest DL channel occupancy.</w:t>
            </w:r>
          </w:p>
          <w:p w14:paraId="45F4DBBE" w14:textId="77777777" w:rsidR="006D19FA" w:rsidRPr="003E4C54" w:rsidRDefault="006D19FA" w:rsidP="006D19FA">
            <w:pPr>
              <w:pStyle w:val="af2"/>
              <w:widowControl/>
              <w:numPr>
                <w:ilvl w:val="0"/>
                <w:numId w:val="5"/>
              </w:numPr>
              <w:ind w:firstLineChars="0"/>
              <w:rPr>
                <w:rFonts w:ascii="Times New Roman" w:hAnsi="Times New Roman" w:cs="Times New Roman"/>
                <w:noProof/>
                <w:sz w:val="20"/>
                <w:szCs w:val="20"/>
              </w:rPr>
            </w:pPr>
            <w:r w:rsidRPr="003E4C54">
              <w:rPr>
                <w:rFonts w:ascii="Times New Roman" w:hAnsi="Times New Roman" w:cs="Times New Roman"/>
                <w:noProof/>
                <w:sz w:val="20"/>
                <w:szCs w:val="20"/>
              </w:rPr>
              <w:t>Restric</w:t>
            </w:r>
            <w:r>
              <w:rPr>
                <w:rFonts w:ascii="Times New Roman" w:hAnsi="Times New Roman" w:cs="Times New Roman"/>
                <w:noProof/>
                <w:sz w:val="20"/>
                <w:szCs w:val="20"/>
              </w:rPr>
              <w:t>t</w:t>
            </w:r>
            <w:r w:rsidRPr="003E4C54">
              <w:rPr>
                <w:rFonts w:ascii="Times New Roman" w:hAnsi="Times New Roman" w:cs="Times New Roman"/>
                <w:noProof/>
                <w:sz w:val="20"/>
                <w:szCs w:val="20"/>
              </w:rPr>
              <w:t xml:space="preserve"> the retransmission in step 2 </w:t>
            </w:r>
            <w:r>
              <w:rPr>
                <w:rFonts w:ascii="Times New Roman" w:hAnsi="Times New Roman" w:cs="Times New Roman"/>
                <w:noProof/>
                <w:sz w:val="20"/>
                <w:szCs w:val="20"/>
              </w:rPr>
              <w:t>to be</w:t>
            </w:r>
            <w:r w:rsidRPr="003E4C54">
              <w:rPr>
                <w:rFonts w:ascii="Times New Roman" w:hAnsi="Times New Roman" w:cs="Times New Roman"/>
                <w:noProof/>
                <w:sz w:val="20"/>
                <w:szCs w:val="20"/>
              </w:rPr>
              <w:t xml:space="preserve"> only for the TB in the reference duration for the latest DL channel occupancy.</w:t>
            </w:r>
          </w:p>
          <w:p w14:paraId="5D9EDF50" w14:textId="77777777" w:rsidR="006D19FA" w:rsidRPr="003E4C54" w:rsidRDefault="006D19FA" w:rsidP="006D19FA">
            <w:pPr>
              <w:pStyle w:val="af2"/>
              <w:widowControl/>
              <w:numPr>
                <w:ilvl w:val="0"/>
                <w:numId w:val="5"/>
              </w:numPr>
              <w:ind w:firstLineChars="0"/>
              <w:rPr>
                <w:rFonts w:ascii="Times New Roman" w:hAnsi="Times New Roman" w:cs="Times New Roman"/>
                <w:noProof/>
                <w:sz w:val="20"/>
                <w:szCs w:val="20"/>
              </w:rPr>
            </w:pPr>
            <w:r w:rsidRPr="003E4C54">
              <w:rPr>
                <w:rFonts w:ascii="Times New Roman" w:hAnsi="Times New Roman" w:cs="Times New Roman"/>
                <w:noProof/>
                <w:sz w:val="20"/>
                <w:szCs w:val="20"/>
              </w:rPr>
              <w:t>Delete “or is transmitted” to make the procedure correct.</w:t>
            </w:r>
            <w:bookmarkEnd w:id="3"/>
          </w:p>
          <w:p w14:paraId="32E9F15B" w14:textId="77777777" w:rsidR="006D19FA" w:rsidRPr="004C636D" w:rsidRDefault="006D19FA" w:rsidP="006D19FA">
            <w:pPr>
              <w:pStyle w:val="CRCoverPage"/>
              <w:spacing w:after="0"/>
              <w:rPr>
                <w:rFonts w:ascii="Times New Roman" w:hAnsi="Times New Roman"/>
              </w:rPr>
            </w:pPr>
            <w:r w:rsidRPr="003E4C54">
              <w:rPr>
                <w:rFonts w:ascii="Times New Roman" w:hAnsi="Times New Roman"/>
                <w:noProof/>
              </w:rPr>
              <w:t xml:space="preserve">Meanwhile, the CWS procedures for UL transmissions scheduled/configured by </w:t>
            </w:r>
            <w:r>
              <w:rPr>
                <w:rFonts w:ascii="Times New Roman" w:hAnsi="Times New Roman"/>
                <w:noProof/>
              </w:rPr>
              <w:t>gNB</w:t>
            </w:r>
            <w:r w:rsidRPr="003E4C54">
              <w:rPr>
                <w:rFonts w:ascii="Times New Roman" w:hAnsi="Times New Roman"/>
                <w:noProof/>
              </w:rPr>
              <w:t xml:space="preserve"> is revised accordingly.</w:t>
            </w:r>
          </w:p>
          <w:p w14:paraId="708AA7DE" w14:textId="2FA7C70A" w:rsidR="006D19FA" w:rsidRPr="004C636D" w:rsidRDefault="006D19FA" w:rsidP="006D19FA">
            <w:pPr>
              <w:pStyle w:val="CRCoverPage"/>
              <w:spacing w:after="0"/>
              <w:rPr>
                <w:rFonts w:ascii="Times New Roman" w:hAnsi="Times New Roman"/>
                <w:noProof/>
                <w:lang w:eastAsia="zh-CN"/>
              </w:rPr>
            </w:pPr>
          </w:p>
        </w:tc>
      </w:tr>
      <w:tr w:rsidR="006D19FA" w14:paraId="4CA74D09" w14:textId="77777777" w:rsidTr="00547111">
        <w:tc>
          <w:tcPr>
            <w:tcW w:w="2694" w:type="dxa"/>
            <w:gridSpan w:val="2"/>
            <w:tcBorders>
              <w:left w:val="single" w:sz="4" w:space="0" w:color="auto"/>
            </w:tcBorders>
          </w:tcPr>
          <w:p w14:paraId="2D0866D6" w14:textId="77777777" w:rsidR="006D19FA" w:rsidRDefault="006D19FA" w:rsidP="006D19FA">
            <w:pPr>
              <w:pStyle w:val="CRCoverPage"/>
              <w:spacing w:after="0"/>
              <w:rPr>
                <w:b/>
                <w:i/>
                <w:noProof/>
                <w:sz w:val="8"/>
                <w:szCs w:val="8"/>
              </w:rPr>
            </w:pPr>
          </w:p>
        </w:tc>
        <w:tc>
          <w:tcPr>
            <w:tcW w:w="6946" w:type="dxa"/>
            <w:gridSpan w:val="9"/>
            <w:tcBorders>
              <w:right w:val="single" w:sz="4" w:space="0" w:color="auto"/>
            </w:tcBorders>
          </w:tcPr>
          <w:p w14:paraId="365DEF04" w14:textId="77777777" w:rsidR="006D19FA" w:rsidRPr="004C636D" w:rsidRDefault="006D19FA" w:rsidP="006D19FA">
            <w:pPr>
              <w:pStyle w:val="CRCoverPage"/>
              <w:spacing w:after="0"/>
              <w:rPr>
                <w:rFonts w:ascii="Times New Roman" w:hAnsi="Times New Roman"/>
                <w:noProof/>
                <w:sz w:val="8"/>
                <w:szCs w:val="8"/>
              </w:rPr>
            </w:pPr>
          </w:p>
        </w:tc>
      </w:tr>
      <w:tr w:rsidR="006D19FA" w14:paraId="21016551" w14:textId="77777777" w:rsidTr="00547111">
        <w:tc>
          <w:tcPr>
            <w:tcW w:w="2694" w:type="dxa"/>
            <w:gridSpan w:val="2"/>
            <w:tcBorders>
              <w:left w:val="single" w:sz="4" w:space="0" w:color="auto"/>
            </w:tcBorders>
          </w:tcPr>
          <w:p w14:paraId="49433147" w14:textId="77777777" w:rsidR="006D19FA" w:rsidRDefault="006D19FA" w:rsidP="006D19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DDF0FB" w14:textId="77777777" w:rsidR="006D19FA" w:rsidRPr="003E4C54" w:rsidRDefault="006D19FA" w:rsidP="006D19FA">
            <w:pPr>
              <w:pStyle w:val="af2"/>
              <w:widowControl/>
              <w:numPr>
                <w:ilvl w:val="0"/>
                <w:numId w:val="3"/>
              </w:numPr>
              <w:ind w:firstLineChars="0"/>
              <w:rPr>
                <w:rFonts w:ascii="Times New Roman" w:hAnsi="Times New Roman" w:cs="Times New Roman"/>
                <w:noProof/>
                <w:sz w:val="20"/>
                <w:szCs w:val="20"/>
              </w:rPr>
            </w:pPr>
            <w:r w:rsidRPr="003E4C54">
              <w:rPr>
                <w:rFonts w:ascii="Times New Roman" w:hAnsi="Times New Roman" w:cs="Times New Roman"/>
                <w:noProof/>
                <w:sz w:val="20"/>
                <w:szCs w:val="20"/>
              </w:rPr>
              <w:t>Restric</w:t>
            </w:r>
            <w:r>
              <w:rPr>
                <w:rFonts w:ascii="Times New Roman" w:hAnsi="Times New Roman" w:cs="Times New Roman"/>
                <w:noProof/>
                <w:sz w:val="20"/>
                <w:szCs w:val="20"/>
              </w:rPr>
              <w:t>t</w:t>
            </w:r>
            <w:r w:rsidRPr="003E4C54">
              <w:rPr>
                <w:rFonts w:ascii="Times New Roman" w:hAnsi="Times New Roman" w:cs="Times New Roman"/>
                <w:noProof/>
                <w:sz w:val="20"/>
                <w:szCs w:val="20"/>
              </w:rPr>
              <w:t xml:space="preserve"> the HARQ-ACK feedback in step 2 </w:t>
            </w:r>
            <w:r>
              <w:rPr>
                <w:rFonts w:ascii="Times New Roman" w:hAnsi="Times New Roman" w:cs="Times New Roman"/>
                <w:noProof/>
                <w:sz w:val="20"/>
                <w:szCs w:val="20"/>
              </w:rPr>
              <w:t>to be</w:t>
            </w:r>
            <w:r w:rsidRPr="003E4C54">
              <w:rPr>
                <w:rFonts w:ascii="Times New Roman" w:hAnsi="Times New Roman" w:cs="Times New Roman"/>
                <w:noProof/>
                <w:sz w:val="20"/>
                <w:szCs w:val="20"/>
              </w:rPr>
              <w:t xml:space="preserve"> only the HARQ-ACK feedback corresponding to PDSCH in the reference duration for the latest DL channel occupancy.</w:t>
            </w:r>
          </w:p>
          <w:p w14:paraId="4272A96C" w14:textId="77777777" w:rsidR="006D19FA" w:rsidRPr="003E4C54" w:rsidRDefault="006D19FA" w:rsidP="006D19FA">
            <w:pPr>
              <w:pStyle w:val="af2"/>
              <w:widowControl/>
              <w:numPr>
                <w:ilvl w:val="0"/>
                <w:numId w:val="3"/>
              </w:numPr>
              <w:ind w:firstLineChars="0"/>
              <w:rPr>
                <w:rFonts w:ascii="Times New Roman" w:hAnsi="Times New Roman" w:cs="Times New Roman"/>
                <w:noProof/>
                <w:sz w:val="20"/>
                <w:szCs w:val="20"/>
              </w:rPr>
            </w:pPr>
            <w:r w:rsidRPr="003E4C54">
              <w:rPr>
                <w:rFonts w:ascii="Times New Roman" w:hAnsi="Times New Roman" w:cs="Times New Roman"/>
                <w:noProof/>
                <w:sz w:val="20"/>
                <w:szCs w:val="20"/>
              </w:rPr>
              <w:t>Restric</w:t>
            </w:r>
            <w:r>
              <w:rPr>
                <w:rFonts w:ascii="Times New Roman" w:hAnsi="Times New Roman" w:cs="Times New Roman"/>
                <w:noProof/>
                <w:sz w:val="20"/>
                <w:szCs w:val="20"/>
              </w:rPr>
              <w:t>t</w:t>
            </w:r>
            <w:r w:rsidRPr="003E4C54">
              <w:rPr>
                <w:rFonts w:ascii="Times New Roman" w:hAnsi="Times New Roman" w:cs="Times New Roman"/>
                <w:noProof/>
                <w:sz w:val="20"/>
                <w:szCs w:val="20"/>
              </w:rPr>
              <w:t xml:space="preserve"> the retransmission in step 2 </w:t>
            </w:r>
            <w:r>
              <w:rPr>
                <w:rFonts w:ascii="Times New Roman" w:hAnsi="Times New Roman" w:cs="Times New Roman"/>
                <w:noProof/>
                <w:sz w:val="20"/>
                <w:szCs w:val="20"/>
              </w:rPr>
              <w:t>to be</w:t>
            </w:r>
            <w:r w:rsidRPr="003E4C54">
              <w:rPr>
                <w:rFonts w:ascii="Times New Roman" w:hAnsi="Times New Roman" w:cs="Times New Roman"/>
                <w:noProof/>
                <w:sz w:val="20"/>
                <w:szCs w:val="20"/>
              </w:rPr>
              <w:t xml:space="preserve"> only for the TB in the reference duration for the latest DL channel occupancy.</w:t>
            </w:r>
          </w:p>
          <w:p w14:paraId="43DA5EB7" w14:textId="77777777" w:rsidR="006D19FA" w:rsidRPr="003E4C54" w:rsidRDefault="006D19FA" w:rsidP="006D19FA">
            <w:pPr>
              <w:pStyle w:val="af2"/>
              <w:widowControl/>
              <w:numPr>
                <w:ilvl w:val="0"/>
                <w:numId w:val="3"/>
              </w:numPr>
              <w:ind w:firstLineChars="0"/>
              <w:rPr>
                <w:rFonts w:ascii="Times New Roman" w:hAnsi="Times New Roman" w:cs="Times New Roman"/>
                <w:noProof/>
                <w:sz w:val="20"/>
                <w:szCs w:val="20"/>
              </w:rPr>
            </w:pPr>
            <w:r w:rsidRPr="003E4C54">
              <w:rPr>
                <w:rFonts w:ascii="Times New Roman" w:hAnsi="Times New Roman" w:cs="Times New Roman"/>
                <w:noProof/>
                <w:sz w:val="20"/>
                <w:szCs w:val="20"/>
              </w:rPr>
              <w:t>Delete “or is transmitted” to make the procedure correct.</w:t>
            </w:r>
          </w:p>
          <w:p w14:paraId="31C656EC" w14:textId="2B705B16" w:rsidR="006D19FA" w:rsidRPr="004C636D" w:rsidRDefault="006D19FA" w:rsidP="006D19FA">
            <w:pPr>
              <w:pStyle w:val="CRCoverPage"/>
              <w:numPr>
                <w:ilvl w:val="0"/>
                <w:numId w:val="3"/>
              </w:numPr>
              <w:spacing w:after="0"/>
              <w:rPr>
                <w:rFonts w:ascii="Times New Roman" w:hAnsi="Times New Roman"/>
                <w:noProof/>
                <w:lang w:eastAsia="zh-CN"/>
              </w:rPr>
            </w:pPr>
            <w:r w:rsidRPr="003E4C54">
              <w:rPr>
                <w:rFonts w:ascii="Times New Roman" w:hAnsi="Times New Roman"/>
                <w:noProof/>
              </w:rPr>
              <w:t xml:space="preserve">Meanwhile, the CWS procedures for UL transmissions scheduled/configured by </w:t>
            </w:r>
            <w:r>
              <w:rPr>
                <w:rFonts w:ascii="Times New Roman" w:hAnsi="Times New Roman"/>
                <w:noProof/>
              </w:rPr>
              <w:t>gNB</w:t>
            </w:r>
            <w:r w:rsidRPr="003E4C54">
              <w:rPr>
                <w:rFonts w:ascii="Times New Roman" w:hAnsi="Times New Roman"/>
                <w:noProof/>
              </w:rPr>
              <w:t xml:space="preserve"> is revised accordingly.</w:t>
            </w:r>
          </w:p>
        </w:tc>
      </w:tr>
      <w:tr w:rsidR="006D19FA" w14:paraId="1F886379" w14:textId="77777777" w:rsidTr="00547111">
        <w:tc>
          <w:tcPr>
            <w:tcW w:w="2694" w:type="dxa"/>
            <w:gridSpan w:val="2"/>
            <w:tcBorders>
              <w:left w:val="single" w:sz="4" w:space="0" w:color="auto"/>
            </w:tcBorders>
          </w:tcPr>
          <w:p w14:paraId="4D989623" w14:textId="77777777" w:rsidR="006D19FA" w:rsidRDefault="006D19FA" w:rsidP="006D19FA">
            <w:pPr>
              <w:pStyle w:val="CRCoverPage"/>
              <w:spacing w:after="0"/>
              <w:rPr>
                <w:b/>
                <w:i/>
                <w:noProof/>
                <w:sz w:val="8"/>
                <w:szCs w:val="8"/>
              </w:rPr>
            </w:pPr>
          </w:p>
        </w:tc>
        <w:tc>
          <w:tcPr>
            <w:tcW w:w="6946" w:type="dxa"/>
            <w:gridSpan w:val="9"/>
            <w:tcBorders>
              <w:right w:val="single" w:sz="4" w:space="0" w:color="auto"/>
            </w:tcBorders>
          </w:tcPr>
          <w:p w14:paraId="71C4A204" w14:textId="77777777" w:rsidR="006D19FA" w:rsidRPr="004C636D" w:rsidRDefault="006D19FA" w:rsidP="006D19FA">
            <w:pPr>
              <w:pStyle w:val="CRCoverPage"/>
              <w:spacing w:after="0"/>
              <w:rPr>
                <w:rFonts w:ascii="Times New Roman" w:hAnsi="Times New Roman"/>
                <w:noProof/>
                <w:sz w:val="8"/>
                <w:szCs w:val="8"/>
              </w:rPr>
            </w:pPr>
          </w:p>
        </w:tc>
      </w:tr>
      <w:tr w:rsidR="006D19FA" w14:paraId="678D7BF9" w14:textId="77777777" w:rsidTr="00547111">
        <w:tc>
          <w:tcPr>
            <w:tcW w:w="2694" w:type="dxa"/>
            <w:gridSpan w:val="2"/>
            <w:tcBorders>
              <w:left w:val="single" w:sz="4" w:space="0" w:color="auto"/>
              <w:bottom w:val="single" w:sz="4" w:space="0" w:color="auto"/>
            </w:tcBorders>
          </w:tcPr>
          <w:p w14:paraId="4E5CE1B6" w14:textId="77777777" w:rsidR="006D19FA" w:rsidRDefault="006D19FA" w:rsidP="006D19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900C9A" w:rsidR="006D19FA" w:rsidRPr="004C636D" w:rsidRDefault="006D19FA" w:rsidP="006D19FA">
            <w:pPr>
              <w:pStyle w:val="CRCoverPage"/>
              <w:spacing w:after="0"/>
              <w:rPr>
                <w:rFonts w:ascii="Times New Roman" w:hAnsi="Times New Roman"/>
                <w:noProof/>
                <w:lang w:eastAsia="zh-CN"/>
              </w:rPr>
            </w:pPr>
            <w:r w:rsidRPr="004C636D">
              <w:rPr>
                <w:rFonts w:ascii="Times New Roman" w:hAnsi="Times New Roman"/>
                <w:noProof/>
                <w:lang w:eastAsia="zh-CN"/>
              </w:rPr>
              <w:t xml:space="preserve">The CWS procedure is not </w:t>
            </w:r>
            <w:r>
              <w:rPr>
                <w:rFonts w:ascii="Times New Roman" w:hAnsi="Times New Roman"/>
                <w:noProof/>
                <w:lang w:eastAsia="zh-CN"/>
              </w:rPr>
              <w:t>correct</w:t>
            </w:r>
            <w:r w:rsidRPr="004C636D">
              <w:rPr>
                <w:rFonts w:ascii="Times New Roman" w:hAnsi="Times New Roman"/>
                <w:noProof/>
                <w:lang w:eastAsia="zh-CN"/>
              </w:rPr>
              <w:t xml:space="preserve"> and not align with the agreement.</w:t>
            </w:r>
          </w:p>
        </w:tc>
      </w:tr>
      <w:tr w:rsidR="006D19FA" w14:paraId="034AF533" w14:textId="77777777" w:rsidTr="00547111">
        <w:tc>
          <w:tcPr>
            <w:tcW w:w="2694" w:type="dxa"/>
            <w:gridSpan w:val="2"/>
          </w:tcPr>
          <w:p w14:paraId="39D9EB5B" w14:textId="77777777" w:rsidR="006D19FA" w:rsidRDefault="006D19FA" w:rsidP="006D19FA">
            <w:pPr>
              <w:pStyle w:val="CRCoverPage"/>
              <w:spacing w:after="0"/>
              <w:rPr>
                <w:b/>
                <w:i/>
                <w:noProof/>
                <w:sz w:val="8"/>
                <w:szCs w:val="8"/>
              </w:rPr>
            </w:pPr>
          </w:p>
        </w:tc>
        <w:tc>
          <w:tcPr>
            <w:tcW w:w="6946" w:type="dxa"/>
            <w:gridSpan w:val="9"/>
          </w:tcPr>
          <w:p w14:paraId="7826CB1C" w14:textId="77777777" w:rsidR="006D19FA" w:rsidRDefault="006D19FA" w:rsidP="006D19FA">
            <w:pPr>
              <w:pStyle w:val="CRCoverPage"/>
              <w:spacing w:after="0"/>
              <w:rPr>
                <w:noProof/>
                <w:sz w:val="8"/>
                <w:szCs w:val="8"/>
              </w:rPr>
            </w:pPr>
          </w:p>
        </w:tc>
      </w:tr>
      <w:tr w:rsidR="006D19FA" w14:paraId="6A17D7AC" w14:textId="77777777" w:rsidTr="00547111">
        <w:tc>
          <w:tcPr>
            <w:tcW w:w="2694" w:type="dxa"/>
            <w:gridSpan w:val="2"/>
            <w:tcBorders>
              <w:top w:val="single" w:sz="4" w:space="0" w:color="auto"/>
              <w:left w:val="single" w:sz="4" w:space="0" w:color="auto"/>
            </w:tcBorders>
          </w:tcPr>
          <w:p w14:paraId="6DAD5B19" w14:textId="77777777" w:rsidR="006D19FA" w:rsidRDefault="006D19FA" w:rsidP="006D19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0F2240" w:rsidR="006D19FA" w:rsidRDefault="006D19FA" w:rsidP="006D19FA">
            <w:pPr>
              <w:pStyle w:val="CRCoverPage"/>
              <w:spacing w:after="0"/>
              <w:rPr>
                <w:noProof/>
                <w:lang w:eastAsia="zh-CN"/>
              </w:rPr>
            </w:pPr>
            <w:r>
              <w:rPr>
                <w:rFonts w:hint="eastAsia"/>
                <w:noProof/>
                <w:lang w:eastAsia="zh-CN"/>
              </w:rPr>
              <w:t>4</w:t>
            </w:r>
            <w:r>
              <w:rPr>
                <w:noProof/>
                <w:lang w:eastAsia="zh-CN"/>
              </w:rPr>
              <w:t>.1.4.2, 4,2,2,2</w:t>
            </w:r>
          </w:p>
        </w:tc>
      </w:tr>
      <w:tr w:rsidR="006D19FA" w14:paraId="56E1E6C3" w14:textId="77777777" w:rsidTr="00547111">
        <w:tc>
          <w:tcPr>
            <w:tcW w:w="2694" w:type="dxa"/>
            <w:gridSpan w:val="2"/>
            <w:tcBorders>
              <w:left w:val="single" w:sz="4" w:space="0" w:color="auto"/>
            </w:tcBorders>
          </w:tcPr>
          <w:p w14:paraId="2FB9DE77" w14:textId="77777777" w:rsidR="006D19FA" w:rsidRDefault="006D19FA" w:rsidP="006D19FA">
            <w:pPr>
              <w:pStyle w:val="CRCoverPage"/>
              <w:spacing w:after="0"/>
              <w:rPr>
                <w:b/>
                <w:i/>
                <w:noProof/>
                <w:sz w:val="8"/>
                <w:szCs w:val="8"/>
              </w:rPr>
            </w:pPr>
          </w:p>
        </w:tc>
        <w:tc>
          <w:tcPr>
            <w:tcW w:w="6946" w:type="dxa"/>
            <w:gridSpan w:val="9"/>
            <w:tcBorders>
              <w:right w:val="single" w:sz="4" w:space="0" w:color="auto"/>
            </w:tcBorders>
          </w:tcPr>
          <w:p w14:paraId="0898542D" w14:textId="77777777" w:rsidR="006D19FA" w:rsidRDefault="006D19FA" w:rsidP="006D19FA">
            <w:pPr>
              <w:pStyle w:val="CRCoverPage"/>
              <w:spacing w:after="0"/>
              <w:rPr>
                <w:noProof/>
                <w:sz w:val="8"/>
                <w:szCs w:val="8"/>
              </w:rPr>
            </w:pPr>
          </w:p>
        </w:tc>
      </w:tr>
      <w:tr w:rsidR="006D19FA" w14:paraId="76F95A8B" w14:textId="77777777" w:rsidTr="00547111">
        <w:tc>
          <w:tcPr>
            <w:tcW w:w="2694" w:type="dxa"/>
            <w:gridSpan w:val="2"/>
            <w:tcBorders>
              <w:left w:val="single" w:sz="4" w:space="0" w:color="auto"/>
            </w:tcBorders>
          </w:tcPr>
          <w:p w14:paraId="335EAB52" w14:textId="77777777" w:rsidR="006D19FA" w:rsidRDefault="006D19FA" w:rsidP="006D19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D19FA" w:rsidRDefault="006D19FA" w:rsidP="006D19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D19FA" w:rsidRDefault="006D19FA" w:rsidP="006D19FA">
            <w:pPr>
              <w:pStyle w:val="CRCoverPage"/>
              <w:spacing w:after="0"/>
              <w:jc w:val="center"/>
              <w:rPr>
                <w:b/>
                <w:caps/>
                <w:noProof/>
              </w:rPr>
            </w:pPr>
            <w:r>
              <w:rPr>
                <w:b/>
                <w:caps/>
                <w:noProof/>
              </w:rPr>
              <w:t>N</w:t>
            </w:r>
          </w:p>
        </w:tc>
        <w:tc>
          <w:tcPr>
            <w:tcW w:w="2977" w:type="dxa"/>
            <w:gridSpan w:val="4"/>
          </w:tcPr>
          <w:p w14:paraId="304CCBCB" w14:textId="77777777" w:rsidR="006D19FA" w:rsidRDefault="006D19FA" w:rsidP="006D19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D19FA" w:rsidRDefault="006D19FA" w:rsidP="006D19FA">
            <w:pPr>
              <w:pStyle w:val="CRCoverPage"/>
              <w:spacing w:after="0"/>
              <w:ind w:left="99"/>
              <w:rPr>
                <w:noProof/>
              </w:rPr>
            </w:pPr>
          </w:p>
        </w:tc>
      </w:tr>
      <w:tr w:rsidR="006D19FA" w14:paraId="34ACE2EB" w14:textId="77777777" w:rsidTr="00547111">
        <w:tc>
          <w:tcPr>
            <w:tcW w:w="2694" w:type="dxa"/>
            <w:gridSpan w:val="2"/>
            <w:tcBorders>
              <w:left w:val="single" w:sz="4" w:space="0" w:color="auto"/>
            </w:tcBorders>
          </w:tcPr>
          <w:p w14:paraId="571382F3" w14:textId="77777777" w:rsidR="006D19FA" w:rsidRDefault="006D19FA" w:rsidP="006D19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D19FA" w:rsidRDefault="006D19FA" w:rsidP="006D19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6D19FA" w:rsidRDefault="006D19FA" w:rsidP="006D19FA">
            <w:pPr>
              <w:pStyle w:val="CRCoverPage"/>
              <w:spacing w:after="0"/>
              <w:jc w:val="center"/>
              <w:rPr>
                <w:b/>
                <w:caps/>
                <w:noProof/>
              </w:rPr>
            </w:pPr>
          </w:p>
        </w:tc>
        <w:tc>
          <w:tcPr>
            <w:tcW w:w="2977" w:type="dxa"/>
            <w:gridSpan w:val="4"/>
          </w:tcPr>
          <w:p w14:paraId="7DB274D8" w14:textId="77777777" w:rsidR="006D19FA" w:rsidRDefault="006D19FA" w:rsidP="006D19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D19FA" w:rsidRDefault="006D19FA" w:rsidP="006D19FA">
            <w:pPr>
              <w:pStyle w:val="CRCoverPage"/>
              <w:spacing w:after="0"/>
              <w:ind w:left="99"/>
              <w:rPr>
                <w:noProof/>
              </w:rPr>
            </w:pPr>
            <w:r>
              <w:rPr>
                <w:noProof/>
              </w:rPr>
              <w:t xml:space="preserve">TS/TR ... CR ... </w:t>
            </w:r>
          </w:p>
        </w:tc>
      </w:tr>
      <w:tr w:rsidR="006D19FA" w14:paraId="446DDBAC" w14:textId="77777777" w:rsidTr="00547111">
        <w:tc>
          <w:tcPr>
            <w:tcW w:w="2694" w:type="dxa"/>
            <w:gridSpan w:val="2"/>
            <w:tcBorders>
              <w:left w:val="single" w:sz="4" w:space="0" w:color="auto"/>
            </w:tcBorders>
          </w:tcPr>
          <w:p w14:paraId="678A1AA6" w14:textId="77777777" w:rsidR="006D19FA" w:rsidRDefault="006D19FA" w:rsidP="006D19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D19FA" w:rsidRDefault="006D19FA" w:rsidP="006D19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D19FA" w:rsidRDefault="006D19FA" w:rsidP="006D19FA">
            <w:pPr>
              <w:pStyle w:val="CRCoverPage"/>
              <w:spacing w:after="0"/>
              <w:jc w:val="center"/>
              <w:rPr>
                <w:b/>
                <w:caps/>
                <w:noProof/>
              </w:rPr>
            </w:pPr>
          </w:p>
        </w:tc>
        <w:tc>
          <w:tcPr>
            <w:tcW w:w="2977" w:type="dxa"/>
            <w:gridSpan w:val="4"/>
          </w:tcPr>
          <w:p w14:paraId="1A4306D9" w14:textId="77777777" w:rsidR="006D19FA" w:rsidRDefault="006D19FA" w:rsidP="006D19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D19FA" w:rsidRDefault="006D19FA" w:rsidP="006D19FA">
            <w:pPr>
              <w:pStyle w:val="CRCoverPage"/>
              <w:spacing w:after="0"/>
              <w:ind w:left="99"/>
              <w:rPr>
                <w:noProof/>
              </w:rPr>
            </w:pPr>
            <w:r>
              <w:rPr>
                <w:noProof/>
              </w:rPr>
              <w:t xml:space="preserve">TS/TR ... CR ... </w:t>
            </w:r>
          </w:p>
        </w:tc>
      </w:tr>
      <w:tr w:rsidR="006D19FA" w14:paraId="55C714D2" w14:textId="77777777" w:rsidTr="00547111">
        <w:tc>
          <w:tcPr>
            <w:tcW w:w="2694" w:type="dxa"/>
            <w:gridSpan w:val="2"/>
            <w:tcBorders>
              <w:left w:val="single" w:sz="4" w:space="0" w:color="auto"/>
            </w:tcBorders>
          </w:tcPr>
          <w:p w14:paraId="45913E62" w14:textId="77777777" w:rsidR="006D19FA" w:rsidRDefault="006D19FA" w:rsidP="006D19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D19FA" w:rsidRDefault="006D19FA" w:rsidP="006D19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6D19FA" w:rsidRDefault="006D19FA" w:rsidP="006D19FA">
            <w:pPr>
              <w:pStyle w:val="CRCoverPage"/>
              <w:spacing w:after="0"/>
              <w:jc w:val="center"/>
              <w:rPr>
                <w:b/>
                <w:caps/>
                <w:noProof/>
              </w:rPr>
            </w:pPr>
          </w:p>
        </w:tc>
        <w:tc>
          <w:tcPr>
            <w:tcW w:w="2977" w:type="dxa"/>
            <w:gridSpan w:val="4"/>
          </w:tcPr>
          <w:p w14:paraId="1B4FF921" w14:textId="77777777" w:rsidR="006D19FA" w:rsidRDefault="006D19FA" w:rsidP="006D19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D19FA" w:rsidRDefault="006D19FA" w:rsidP="006D19FA">
            <w:pPr>
              <w:pStyle w:val="CRCoverPage"/>
              <w:spacing w:after="0"/>
              <w:ind w:left="99"/>
              <w:rPr>
                <w:noProof/>
              </w:rPr>
            </w:pPr>
            <w:r>
              <w:rPr>
                <w:noProof/>
              </w:rPr>
              <w:t xml:space="preserve">TS/TR ... CR ... </w:t>
            </w:r>
          </w:p>
        </w:tc>
      </w:tr>
      <w:tr w:rsidR="006D19FA" w14:paraId="60DF82CC" w14:textId="77777777" w:rsidTr="008863B9">
        <w:tc>
          <w:tcPr>
            <w:tcW w:w="2694" w:type="dxa"/>
            <w:gridSpan w:val="2"/>
            <w:tcBorders>
              <w:left w:val="single" w:sz="4" w:space="0" w:color="auto"/>
            </w:tcBorders>
          </w:tcPr>
          <w:p w14:paraId="517696CD" w14:textId="77777777" w:rsidR="006D19FA" w:rsidRDefault="006D19FA" w:rsidP="006D19FA">
            <w:pPr>
              <w:pStyle w:val="CRCoverPage"/>
              <w:spacing w:after="0"/>
              <w:rPr>
                <w:b/>
                <w:i/>
                <w:noProof/>
              </w:rPr>
            </w:pPr>
          </w:p>
        </w:tc>
        <w:tc>
          <w:tcPr>
            <w:tcW w:w="6946" w:type="dxa"/>
            <w:gridSpan w:val="9"/>
            <w:tcBorders>
              <w:right w:val="single" w:sz="4" w:space="0" w:color="auto"/>
            </w:tcBorders>
          </w:tcPr>
          <w:p w14:paraId="4D84207F" w14:textId="77777777" w:rsidR="006D19FA" w:rsidRDefault="006D19FA" w:rsidP="006D19FA">
            <w:pPr>
              <w:pStyle w:val="CRCoverPage"/>
              <w:spacing w:after="0"/>
              <w:rPr>
                <w:noProof/>
              </w:rPr>
            </w:pPr>
          </w:p>
        </w:tc>
      </w:tr>
      <w:tr w:rsidR="006D19FA" w14:paraId="556B87B6" w14:textId="77777777" w:rsidTr="008863B9">
        <w:tc>
          <w:tcPr>
            <w:tcW w:w="2694" w:type="dxa"/>
            <w:gridSpan w:val="2"/>
            <w:tcBorders>
              <w:left w:val="single" w:sz="4" w:space="0" w:color="auto"/>
              <w:bottom w:val="single" w:sz="4" w:space="0" w:color="auto"/>
            </w:tcBorders>
          </w:tcPr>
          <w:p w14:paraId="79A9C411" w14:textId="77777777" w:rsidR="006D19FA" w:rsidRDefault="006D19FA" w:rsidP="006D19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D19FA" w:rsidRDefault="006D19FA" w:rsidP="006D19FA">
            <w:pPr>
              <w:pStyle w:val="CRCoverPage"/>
              <w:spacing w:after="0"/>
              <w:ind w:left="100"/>
              <w:rPr>
                <w:noProof/>
              </w:rPr>
            </w:pPr>
          </w:p>
        </w:tc>
      </w:tr>
      <w:tr w:rsidR="006D19FA" w:rsidRPr="008863B9" w14:paraId="45BFE792" w14:textId="77777777" w:rsidTr="008863B9">
        <w:tc>
          <w:tcPr>
            <w:tcW w:w="2694" w:type="dxa"/>
            <w:gridSpan w:val="2"/>
            <w:tcBorders>
              <w:top w:val="single" w:sz="4" w:space="0" w:color="auto"/>
              <w:bottom w:val="single" w:sz="4" w:space="0" w:color="auto"/>
            </w:tcBorders>
          </w:tcPr>
          <w:p w14:paraId="194242DD" w14:textId="77777777" w:rsidR="006D19FA" w:rsidRPr="008863B9" w:rsidRDefault="006D19FA" w:rsidP="006D19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D19FA" w:rsidRPr="008863B9" w:rsidRDefault="006D19FA" w:rsidP="006D19FA">
            <w:pPr>
              <w:pStyle w:val="CRCoverPage"/>
              <w:spacing w:after="0"/>
              <w:ind w:left="100"/>
              <w:rPr>
                <w:noProof/>
                <w:sz w:val="8"/>
                <w:szCs w:val="8"/>
              </w:rPr>
            </w:pPr>
          </w:p>
        </w:tc>
      </w:tr>
      <w:tr w:rsidR="006D19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D19FA" w:rsidRDefault="006D19FA" w:rsidP="006D19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4C03C5E" w:rsidR="006D19FA" w:rsidRDefault="006D19FA" w:rsidP="006D19FA">
            <w:pPr>
              <w:pStyle w:val="CRCoverPage"/>
              <w:spacing w:after="0"/>
              <w:ind w:left="100"/>
              <w:rPr>
                <w:noProof/>
              </w:rPr>
            </w:pPr>
            <w:r>
              <w:rPr>
                <w:lang w:val="en-US" w:eastAsia="zh-CN"/>
              </w:rPr>
              <w:t>This is the first version for this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24F4F4" w14:textId="77777777" w:rsidR="006D19FA" w:rsidRPr="00C93D25" w:rsidRDefault="006D19FA" w:rsidP="006D19FA">
      <w:pPr>
        <w:keepNext/>
        <w:keepLines/>
        <w:spacing w:before="120"/>
        <w:outlineLvl w:val="3"/>
        <w:rPr>
          <w:rFonts w:ascii="Arial" w:eastAsia="宋体" w:hAnsi="Arial"/>
          <w:sz w:val="24"/>
        </w:rPr>
      </w:pPr>
      <w:bookmarkStart w:id="4" w:name="_Toc28873139"/>
      <w:bookmarkStart w:id="5" w:name="_Toc35593597"/>
      <w:bookmarkStart w:id="6" w:name="_Toc44669005"/>
      <w:bookmarkStart w:id="7" w:name="_Toc51607154"/>
      <w:bookmarkStart w:id="8" w:name="_Toc105699810"/>
      <w:bookmarkStart w:id="9" w:name="_Hlk131778559"/>
      <w:bookmarkStart w:id="10" w:name="_Hlk131778876"/>
      <w:r w:rsidRPr="00C93D25">
        <w:rPr>
          <w:rFonts w:ascii="Arial" w:eastAsia="宋体" w:hAnsi="Arial"/>
          <w:sz w:val="24"/>
        </w:rPr>
        <w:lastRenderedPageBreak/>
        <w:t>4.1.4.2</w:t>
      </w:r>
      <w:r w:rsidRPr="00C93D25">
        <w:rPr>
          <w:rFonts w:ascii="Arial" w:eastAsia="宋体" w:hAnsi="Arial"/>
          <w:sz w:val="24"/>
        </w:rPr>
        <w:tab/>
        <w:t>Contention window adjustment procedures for DL transmissions by gNB</w:t>
      </w:r>
      <w:bookmarkEnd w:id="4"/>
      <w:bookmarkEnd w:id="5"/>
      <w:bookmarkEnd w:id="6"/>
      <w:bookmarkEnd w:id="7"/>
      <w:bookmarkEnd w:id="8"/>
    </w:p>
    <w:p w14:paraId="23D5ECEA" w14:textId="77777777" w:rsidR="006D19FA" w:rsidRPr="00C93D25" w:rsidRDefault="006D19FA" w:rsidP="006D19FA">
      <w:pPr>
        <w:rPr>
          <w:rFonts w:eastAsia="宋体"/>
        </w:rPr>
      </w:pPr>
      <w:r w:rsidRPr="00C93D25">
        <w:rPr>
          <w:rFonts w:eastAsia="宋体"/>
        </w:rPr>
        <w:t xml:space="preserve">If a gNB transmits transmissions including PDSCH that are associated with channel access priority class </w:t>
      </w:r>
      <m:oMath>
        <m:r>
          <w:rPr>
            <w:rFonts w:ascii="Cambria Math" w:eastAsia="宋体" w:hAnsi="Cambria Math"/>
          </w:rPr>
          <m:t>p</m:t>
        </m:r>
      </m:oMath>
      <w:r w:rsidRPr="00C93D25">
        <w:rPr>
          <w:rFonts w:eastAsia="宋体"/>
        </w:rPr>
        <w:t xml:space="preserve"> on a </w:t>
      </w:r>
      <w:r w:rsidRPr="00C93D25">
        <w:rPr>
          <w:rFonts w:eastAsia="宋体"/>
          <w:lang w:eastAsia="x-none"/>
        </w:rPr>
        <w:t>channel</w:t>
      </w:r>
      <w:r w:rsidRPr="00C93D25">
        <w:rPr>
          <w:rFonts w:eastAsia="宋体"/>
        </w:rPr>
        <w:t xml:space="preserve">, the gNB maintains the contention window value </w:t>
      </w:r>
      <m:oMath>
        <m:r>
          <w:rPr>
            <w:rFonts w:ascii="Cambria Math" w:eastAsia="宋体" w:hAnsi="Cambria Math"/>
          </w:rPr>
          <m:t>C</m:t>
        </m:r>
        <m:sSub>
          <m:sSubPr>
            <m:ctrlPr>
              <w:rPr>
                <w:rFonts w:ascii="Cambria Math" w:eastAsia="宋体" w:hAnsi="Cambria Math"/>
                <w:i/>
              </w:rPr>
            </m:ctrlPr>
          </m:sSubPr>
          <m:e>
            <m:r>
              <w:rPr>
                <w:rFonts w:ascii="Cambria Math" w:eastAsia="宋体" w:hAnsi="Cambria Math"/>
              </w:rPr>
              <m:t>W</m:t>
            </m:r>
          </m:e>
          <m:sub>
            <m:r>
              <w:rPr>
                <w:rFonts w:ascii="Cambria Math" w:eastAsia="宋体" w:hAnsi="Cambria Math"/>
              </w:rPr>
              <m:t>p</m:t>
            </m:r>
          </m:sub>
        </m:sSub>
      </m:oMath>
      <w:r w:rsidRPr="00C93D25">
        <w:rPr>
          <w:rFonts w:eastAsia="宋体"/>
        </w:rPr>
        <w:t xml:space="preserve"> and adjusts </w:t>
      </w:r>
      <m:oMath>
        <m:r>
          <w:rPr>
            <w:rFonts w:ascii="Cambria Math" w:eastAsia="宋体" w:hAnsi="Cambria Math"/>
          </w:rPr>
          <m:t>C</m:t>
        </m:r>
        <m:sSub>
          <m:sSubPr>
            <m:ctrlPr>
              <w:rPr>
                <w:rFonts w:ascii="Cambria Math" w:eastAsia="宋体" w:hAnsi="Cambria Math"/>
                <w:i/>
              </w:rPr>
            </m:ctrlPr>
          </m:sSubPr>
          <m:e>
            <m:r>
              <w:rPr>
                <w:rFonts w:ascii="Cambria Math" w:eastAsia="宋体" w:hAnsi="Cambria Math"/>
              </w:rPr>
              <m:t>W</m:t>
            </m:r>
          </m:e>
          <m:sub>
            <m:r>
              <w:rPr>
                <w:rFonts w:ascii="Cambria Math" w:eastAsia="宋体" w:hAnsi="Cambria Math"/>
              </w:rPr>
              <m:t>p</m:t>
            </m:r>
          </m:sub>
        </m:sSub>
      </m:oMath>
      <w:r w:rsidRPr="00C93D25">
        <w:rPr>
          <w:rFonts w:eastAsia="宋体"/>
        </w:rPr>
        <w:t xml:space="preserve"> </w:t>
      </w:r>
      <w:r w:rsidRPr="00C93D25">
        <w:rPr>
          <w:rFonts w:eastAsia="Malgun Gothic"/>
          <w:lang w:eastAsia="ko-KR"/>
        </w:rPr>
        <w:t xml:space="preserve">before step 1 of the procedure described in clause 4.1.1 </w:t>
      </w:r>
      <w:r w:rsidRPr="00C93D25">
        <w:rPr>
          <w:rFonts w:eastAsia="宋体"/>
        </w:rPr>
        <w:t>for those transmissions using the following steps:</w:t>
      </w:r>
    </w:p>
    <w:p w14:paraId="60EE904B" w14:textId="77777777" w:rsidR="006D19FA" w:rsidRPr="00C93D25" w:rsidRDefault="006D19FA" w:rsidP="006D19FA">
      <w:pPr>
        <w:ind w:left="568" w:hanging="284"/>
        <w:rPr>
          <w:rFonts w:eastAsia="宋体"/>
        </w:rPr>
      </w:pPr>
      <w:r w:rsidRPr="00C93D25">
        <w:rPr>
          <w:rFonts w:eastAsia="宋体"/>
        </w:rPr>
        <w:t>1)</w:t>
      </w:r>
      <w:r w:rsidRPr="00C93D25">
        <w:rPr>
          <w:rFonts w:eastAsia="宋体"/>
        </w:rPr>
        <w:tab/>
        <w:t xml:space="preserve">For every priority class </w:t>
      </w:r>
      <m:oMath>
        <m:r>
          <w:rPr>
            <w:rFonts w:ascii="Cambria Math" w:eastAsia="宋体" w:hAnsi="Cambria Math"/>
          </w:rPr>
          <m:t>p∈</m:t>
        </m:r>
        <m:d>
          <m:dPr>
            <m:begChr m:val="{"/>
            <m:endChr m:val="}"/>
            <m:ctrlPr>
              <w:rPr>
                <w:rFonts w:ascii="Cambria Math" w:eastAsia="宋体" w:hAnsi="Cambria Math"/>
                <w:i/>
              </w:rPr>
            </m:ctrlPr>
          </m:dPr>
          <m:e>
            <m:r>
              <w:rPr>
                <w:rFonts w:ascii="Cambria Math" w:eastAsia="宋体" w:hAnsi="Cambria Math"/>
              </w:rPr>
              <m:t>1,2,3,4</m:t>
            </m:r>
          </m:e>
        </m:d>
        <m:r>
          <w:rPr>
            <w:rFonts w:ascii="Cambria Math" w:eastAsia="宋体" w:hAnsi="Cambria Math"/>
          </w:rPr>
          <m:t xml:space="preserve">, </m:t>
        </m:r>
      </m:oMath>
      <w:r w:rsidRPr="00C93D25">
        <w:rPr>
          <w:rFonts w:eastAsia="宋体"/>
        </w:rPr>
        <w:t xml:space="preserve">set </w:t>
      </w:r>
      <m:oMath>
        <m:r>
          <w:rPr>
            <w:rFonts w:ascii="Cambria Math" w:eastAsia="宋体" w:hAnsi="Cambria Math"/>
          </w:rPr>
          <m:t>C</m:t>
        </m:r>
        <m:sSub>
          <m:sSubPr>
            <m:ctrlPr>
              <w:rPr>
                <w:rFonts w:ascii="Cambria Math" w:eastAsia="宋体" w:hAnsi="Cambria Math"/>
                <w:i/>
              </w:rPr>
            </m:ctrlPr>
          </m:sSubPr>
          <m:e>
            <m:r>
              <w:rPr>
                <w:rFonts w:ascii="Cambria Math" w:eastAsia="宋体" w:hAnsi="Cambria Math"/>
              </w:rPr>
              <m:t>W</m:t>
            </m:r>
          </m:e>
          <m:sub>
            <m:r>
              <w:rPr>
                <w:rFonts w:ascii="Cambria Math" w:eastAsia="宋体" w:hAnsi="Cambria Math"/>
              </w:rPr>
              <m:t>p</m:t>
            </m:r>
          </m:sub>
        </m:sSub>
        <m:r>
          <w:rPr>
            <w:rFonts w:ascii="Cambria Math" w:eastAsia="宋体" w:hAnsi="Cambria Math"/>
          </w:rPr>
          <m:t>=C</m:t>
        </m:r>
        <m:sSub>
          <m:sSubPr>
            <m:ctrlPr>
              <w:rPr>
                <w:rFonts w:ascii="Cambria Math" w:eastAsia="宋体" w:hAnsi="Cambria Math"/>
                <w:i/>
              </w:rPr>
            </m:ctrlPr>
          </m:sSubPr>
          <m:e>
            <m:r>
              <w:rPr>
                <w:rFonts w:ascii="Cambria Math" w:eastAsia="宋体" w:hAnsi="Cambria Math"/>
              </w:rPr>
              <m:t>W</m:t>
            </m:r>
          </m:e>
          <m:sub>
            <m:func>
              <m:funcPr>
                <m:ctrlPr>
                  <w:rPr>
                    <w:rFonts w:ascii="Cambria Math" w:eastAsia="宋体" w:hAnsi="Cambria Math"/>
                    <w:i/>
                  </w:rPr>
                </m:ctrlPr>
              </m:funcPr>
              <m:fName>
                <m:r>
                  <w:rPr>
                    <w:rFonts w:ascii="Cambria Math" w:eastAsia="宋体" w:hAnsi="Cambria Math"/>
                  </w:rPr>
                  <m:t>min,</m:t>
                </m:r>
              </m:fName>
              <m:e>
                <m:r>
                  <w:rPr>
                    <w:rFonts w:ascii="Cambria Math" w:eastAsia="宋体" w:hAnsi="Cambria Math"/>
                  </w:rPr>
                  <m:t>p</m:t>
                </m:r>
              </m:e>
            </m:func>
          </m:sub>
        </m:sSub>
      </m:oMath>
      <w:r w:rsidRPr="00C93D25">
        <w:rPr>
          <w:rFonts w:eastAsia="宋体"/>
        </w:rPr>
        <w:t>.</w:t>
      </w:r>
    </w:p>
    <w:p w14:paraId="3B226B6E" w14:textId="77777777" w:rsidR="006D19FA" w:rsidRPr="00C93D25" w:rsidRDefault="006D19FA" w:rsidP="006D19FA">
      <w:pPr>
        <w:ind w:left="568" w:hanging="284"/>
        <w:rPr>
          <w:rFonts w:eastAsia="宋体"/>
        </w:rPr>
      </w:pPr>
      <w:r w:rsidRPr="00C93D25">
        <w:rPr>
          <w:rFonts w:eastAsia="宋体"/>
        </w:rPr>
        <w:t>2)</w:t>
      </w:r>
      <w:r w:rsidRPr="00C93D25">
        <w:rPr>
          <w:rFonts w:eastAsia="宋体"/>
        </w:rPr>
        <w:tab/>
        <w:t xml:space="preserve">If </w:t>
      </w:r>
      <w:r w:rsidRPr="00C93D25">
        <w:rPr>
          <w:rFonts w:eastAsia="宋体"/>
          <w:lang w:eastAsia="x-none"/>
        </w:rPr>
        <w:t xml:space="preserve">HARQ-ACK feedback </w:t>
      </w:r>
      <w:ins w:id="11" w:author="Can Li" w:date="2023-04-07T16:50:00Z">
        <w:r w:rsidRPr="00C93D25">
          <w:rPr>
            <w:rFonts w:eastAsia="宋体"/>
            <w:color w:val="FF0000"/>
          </w:rPr>
          <w:t xml:space="preserve">corresponding to </w:t>
        </w:r>
        <w:r>
          <w:rPr>
            <w:rFonts w:eastAsia="宋体"/>
            <w:color w:val="FF0000"/>
          </w:rPr>
          <w:t xml:space="preserve">the </w:t>
        </w:r>
        <w:r w:rsidRPr="00C93D25">
          <w:rPr>
            <w:rFonts w:eastAsia="宋体"/>
            <w:color w:val="FF0000"/>
          </w:rPr>
          <w:t>PDSCH in the reference duration for the latest DL channel occupancy</w:t>
        </w:r>
        <w:r w:rsidRPr="00C93D25">
          <w:rPr>
            <w:rFonts w:eastAsia="宋体"/>
          </w:rPr>
          <w:t xml:space="preserve"> </w:t>
        </w:r>
      </w:ins>
      <w:r w:rsidRPr="00C93D25">
        <w:rPr>
          <w:rFonts w:eastAsia="宋体"/>
        </w:rPr>
        <w:t xml:space="preserve">is available after </w:t>
      </w:r>
      <w:r w:rsidRPr="00C93D25">
        <w:rPr>
          <w:rFonts w:eastAsia="宋体"/>
          <w:lang w:eastAsia="x-none"/>
        </w:rPr>
        <w:t xml:space="preserve">the last update of </w:t>
      </w:r>
      <m:oMath>
        <m:r>
          <w:rPr>
            <w:rFonts w:ascii="Cambria Math" w:eastAsia="宋体" w:hAnsi="Cambria Math"/>
          </w:rPr>
          <m:t>C</m:t>
        </m:r>
        <m:sSub>
          <m:sSubPr>
            <m:ctrlPr>
              <w:rPr>
                <w:rFonts w:ascii="Cambria Math" w:eastAsia="宋体" w:hAnsi="Cambria Math"/>
                <w:i/>
              </w:rPr>
            </m:ctrlPr>
          </m:sSubPr>
          <m:e>
            <m:r>
              <w:rPr>
                <w:rFonts w:ascii="Cambria Math" w:eastAsia="宋体" w:hAnsi="Cambria Math"/>
              </w:rPr>
              <m:t>W</m:t>
            </m:r>
          </m:e>
          <m:sub>
            <m:r>
              <w:rPr>
                <w:rFonts w:ascii="Cambria Math" w:eastAsia="宋体" w:hAnsi="Cambria Math"/>
              </w:rPr>
              <m:t>p</m:t>
            </m:r>
          </m:sub>
        </m:sSub>
      </m:oMath>
      <w:r w:rsidRPr="00C93D25">
        <w:rPr>
          <w:rFonts w:eastAsia="宋体"/>
          <w:lang w:eastAsia="x-none"/>
        </w:rPr>
        <w:t xml:space="preserve"> , go to step 3. Otherwise, if the gNB transmission after procedure described in clause 4.1.1 does not include a retransmission </w:t>
      </w:r>
      <w:ins w:id="12" w:author="Can Li" w:date="2023-04-07T16:50:00Z">
        <w:r w:rsidRPr="00C93D25">
          <w:rPr>
            <w:rFonts w:eastAsia="宋体"/>
            <w:color w:val="FF0000"/>
          </w:rPr>
          <w:t>corresponding</w:t>
        </w:r>
        <w:r>
          <w:rPr>
            <w:rFonts w:eastAsia="宋体"/>
            <w:color w:val="FF0000"/>
          </w:rPr>
          <w:t xml:space="preserve"> to</w:t>
        </w:r>
        <w:r w:rsidRPr="00F35049">
          <w:rPr>
            <w:rFonts w:eastAsia="宋体"/>
            <w:color w:val="FF0000"/>
          </w:rPr>
          <w:t xml:space="preserve"> </w:t>
        </w:r>
        <w:r w:rsidRPr="00C93D25">
          <w:rPr>
            <w:rFonts w:eastAsia="宋体"/>
            <w:color w:val="FF0000"/>
          </w:rPr>
          <w:t>the PDSCH in the reference duration for the latest DL channel occupancy</w:t>
        </w:r>
        <w:r w:rsidRPr="00C93D25">
          <w:rPr>
            <w:rFonts w:eastAsia="宋体"/>
            <w:lang w:eastAsia="x-none"/>
          </w:rPr>
          <w:t xml:space="preserve"> </w:t>
        </w:r>
      </w:ins>
      <w:del w:id="13" w:author="Can Li" w:date="2023-04-07T16:51:00Z">
        <w:r w:rsidRPr="00287C3F" w:rsidDel="00624C20">
          <w:rPr>
            <w:rFonts w:eastAsia="等线"/>
            <w:lang w:eastAsia="x-none"/>
          </w:rPr>
          <w:delText>or is transmitted</w:delText>
        </w:r>
        <w:r w:rsidRPr="00C93D25" w:rsidDel="00624C20">
          <w:rPr>
            <w:rFonts w:eastAsia="宋体"/>
            <w:lang w:eastAsia="x-none"/>
          </w:rPr>
          <w:delText xml:space="preserve"> </w:delText>
        </w:r>
      </w:del>
      <w:r w:rsidRPr="00C93D25">
        <w:rPr>
          <w:rFonts w:eastAsia="宋体"/>
          <w:lang w:eastAsia="x-none"/>
        </w:rPr>
        <w:t xml:space="preserve">within a duration </w:t>
      </w:r>
      <m:oMath>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w</m:t>
            </m:r>
          </m:sub>
        </m:sSub>
      </m:oMath>
      <w:r w:rsidRPr="00C93D25">
        <w:rPr>
          <w:rFonts w:eastAsia="宋体"/>
          <w:lang w:eastAsia="x-none"/>
        </w:rPr>
        <w:t xml:space="preserve"> from the end of the </w:t>
      </w:r>
      <w:r w:rsidRPr="00C93D25">
        <w:rPr>
          <w:rFonts w:eastAsia="宋体"/>
          <w:i/>
          <w:lang w:eastAsia="x-none"/>
        </w:rPr>
        <w:t>reference duration</w:t>
      </w:r>
      <w:r w:rsidRPr="00C93D25">
        <w:rPr>
          <w:rFonts w:eastAsia="宋体"/>
          <w:lang w:eastAsia="x-none"/>
        </w:rPr>
        <w:t xml:space="preserve"> corresponding to the earliest DL channel occupancy after the last update of </w:t>
      </w:r>
      <m:oMath>
        <m:r>
          <w:rPr>
            <w:rFonts w:ascii="Cambria Math" w:eastAsia="宋体" w:hAnsi="Cambria Math"/>
          </w:rPr>
          <m:t>C</m:t>
        </m:r>
        <m:sSub>
          <m:sSubPr>
            <m:ctrlPr>
              <w:rPr>
                <w:rFonts w:ascii="Cambria Math" w:eastAsia="宋体" w:hAnsi="Cambria Math"/>
                <w:i/>
              </w:rPr>
            </m:ctrlPr>
          </m:sSubPr>
          <m:e>
            <m:r>
              <w:rPr>
                <w:rFonts w:ascii="Cambria Math" w:eastAsia="宋体" w:hAnsi="Cambria Math"/>
              </w:rPr>
              <m:t>W</m:t>
            </m:r>
          </m:e>
          <m:sub>
            <m:r>
              <w:rPr>
                <w:rFonts w:ascii="Cambria Math" w:eastAsia="宋体" w:hAnsi="Cambria Math"/>
              </w:rPr>
              <m:t>p</m:t>
            </m:r>
          </m:sub>
        </m:sSub>
      </m:oMath>
      <w:r w:rsidRPr="00C93D25">
        <w:rPr>
          <w:rFonts w:eastAsia="宋体"/>
          <w:lang w:eastAsia="x-none"/>
        </w:rPr>
        <w:t>, go to step 5; otherwise go to step 4.</w:t>
      </w:r>
    </w:p>
    <w:p w14:paraId="3280412A" w14:textId="77777777" w:rsidR="006D19FA" w:rsidRPr="00C93D25" w:rsidRDefault="006D19FA" w:rsidP="006D19FA">
      <w:pPr>
        <w:ind w:left="568" w:hanging="284"/>
        <w:rPr>
          <w:rFonts w:eastAsia="宋体"/>
        </w:rPr>
      </w:pPr>
      <w:r w:rsidRPr="00C93D25">
        <w:rPr>
          <w:rFonts w:eastAsia="宋体"/>
        </w:rPr>
        <w:t>3)</w:t>
      </w:r>
      <w:r w:rsidRPr="00C93D25">
        <w:rPr>
          <w:rFonts w:eastAsia="宋体"/>
        </w:rPr>
        <w:tab/>
        <w:t>The HARQ-ACK feedback(s) corresponding to PDSCH(s) in the reference duration for the latest DL channel occupancy for which HARQ-ACK feedback is available is used as follows:</w:t>
      </w:r>
    </w:p>
    <w:p w14:paraId="7D50B8CD" w14:textId="77777777" w:rsidR="006D19FA" w:rsidRPr="00C93D25" w:rsidRDefault="006D19FA" w:rsidP="006D19FA">
      <w:pPr>
        <w:ind w:left="851" w:hanging="284"/>
        <w:rPr>
          <w:rFonts w:eastAsia="宋体"/>
        </w:rPr>
      </w:pPr>
      <w:r w:rsidRPr="00C93D25">
        <w:rPr>
          <w:rFonts w:eastAsia="宋体"/>
        </w:rPr>
        <w:t>a.</w:t>
      </w:r>
      <w:r w:rsidRPr="00C93D25">
        <w:rPr>
          <w:rFonts w:eastAsia="宋体"/>
        </w:rPr>
        <w:tab/>
        <w:t>If at least one HARQ-ACK feedback is 'ACK' for PDSCH(s) with transport block based feedback or at least 10% of HARQ-ACK feedbacks is 'ACK' for PDSCH CBGs transmitted at least partially on the channel with code block group based feedback, go to step 1; otherwise go to step 4.</w:t>
      </w:r>
    </w:p>
    <w:p w14:paraId="1CCE9ACB" w14:textId="77777777" w:rsidR="006D19FA" w:rsidRPr="00C93D25" w:rsidRDefault="006D19FA" w:rsidP="006D19FA">
      <w:pPr>
        <w:ind w:left="568" w:hanging="284"/>
        <w:rPr>
          <w:rFonts w:eastAsia="宋体"/>
        </w:rPr>
      </w:pPr>
      <w:r w:rsidRPr="00C93D25">
        <w:rPr>
          <w:rFonts w:eastAsia="宋体"/>
        </w:rPr>
        <w:t>4)</w:t>
      </w:r>
      <w:r w:rsidRPr="00C93D25">
        <w:rPr>
          <w:rFonts w:eastAsia="宋体"/>
        </w:rPr>
        <w:tab/>
        <w:t xml:space="preserve">Increase </w:t>
      </w:r>
      <m:oMath>
        <m:r>
          <w:rPr>
            <w:rFonts w:ascii="Cambria Math" w:eastAsia="宋体" w:hAnsi="Cambria Math"/>
          </w:rPr>
          <m:t>C</m:t>
        </m:r>
        <m:sSub>
          <m:sSubPr>
            <m:ctrlPr>
              <w:rPr>
                <w:rFonts w:ascii="Cambria Math" w:eastAsia="宋体" w:hAnsi="Cambria Math"/>
                <w:i/>
              </w:rPr>
            </m:ctrlPr>
          </m:sSubPr>
          <m:e>
            <m:r>
              <w:rPr>
                <w:rFonts w:ascii="Cambria Math" w:eastAsia="宋体" w:hAnsi="Cambria Math"/>
              </w:rPr>
              <m:t>W</m:t>
            </m:r>
          </m:e>
          <m:sub>
            <m:r>
              <w:rPr>
                <w:rFonts w:ascii="Cambria Math" w:eastAsia="宋体" w:hAnsi="Cambria Math"/>
              </w:rPr>
              <m:t>p</m:t>
            </m:r>
          </m:sub>
        </m:sSub>
      </m:oMath>
      <w:r w:rsidRPr="00C93D25">
        <w:rPr>
          <w:rFonts w:eastAsia="宋体"/>
        </w:rPr>
        <w:t xml:space="preserve"> for every priority class </w:t>
      </w:r>
      <m:oMath>
        <m:r>
          <w:rPr>
            <w:rFonts w:ascii="Cambria Math" w:eastAsia="宋体" w:hAnsi="Cambria Math"/>
          </w:rPr>
          <m:t>p∈</m:t>
        </m:r>
        <m:d>
          <m:dPr>
            <m:begChr m:val="{"/>
            <m:endChr m:val="}"/>
            <m:ctrlPr>
              <w:rPr>
                <w:rFonts w:ascii="Cambria Math" w:eastAsia="宋体" w:hAnsi="Cambria Math"/>
                <w:i/>
              </w:rPr>
            </m:ctrlPr>
          </m:dPr>
          <m:e>
            <m:r>
              <w:rPr>
                <w:rFonts w:ascii="Cambria Math" w:eastAsia="宋体" w:hAnsi="Cambria Math"/>
              </w:rPr>
              <m:t>1,2,3,4</m:t>
            </m:r>
          </m:e>
        </m:d>
      </m:oMath>
      <w:r w:rsidRPr="00C93D25">
        <w:rPr>
          <w:rFonts w:eastAsia="宋体"/>
        </w:rPr>
        <w:t xml:space="preserve"> to the next higher allowed value.</w:t>
      </w:r>
    </w:p>
    <w:p w14:paraId="3D151D36" w14:textId="77777777" w:rsidR="006D19FA" w:rsidRPr="00C93D25" w:rsidRDefault="006D19FA" w:rsidP="006D19FA">
      <w:pPr>
        <w:ind w:left="568" w:hanging="284"/>
        <w:rPr>
          <w:rFonts w:eastAsia="宋体"/>
          <w:i/>
        </w:rPr>
      </w:pPr>
      <w:r w:rsidRPr="00C93D25">
        <w:rPr>
          <w:rFonts w:eastAsia="宋体"/>
        </w:rPr>
        <w:t>5)</w:t>
      </w:r>
      <w:r w:rsidRPr="00C93D25">
        <w:rPr>
          <w:rFonts w:eastAsia="宋体"/>
        </w:rPr>
        <w:tab/>
        <w:t xml:space="preserve">For every priority class </w:t>
      </w:r>
      <m:oMath>
        <m:r>
          <m:rPr>
            <m:sty m:val="p"/>
          </m:rPr>
          <w:rPr>
            <w:rFonts w:ascii="Cambria Math" w:eastAsia="宋体" w:hAnsi="Cambria Math"/>
          </w:rPr>
          <m:t>p</m:t>
        </m:r>
        <m:r>
          <w:rPr>
            <w:rFonts w:ascii="Cambria Math" w:eastAsia="宋体" w:hAnsi="Cambria Math"/>
          </w:rPr>
          <m:t>∈</m:t>
        </m:r>
        <m:d>
          <m:dPr>
            <m:begChr m:val="{"/>
            <m:endChr m:val="}"/>
            <m:ctrlPr>
              <w:rPr>
                <w:rFonts w:ascii="Cambria Math" w:eastAsia="宋体" w:hAnsi="Cambria Math"/>
                <w:i/>
              </w:rPr>
            </m:ctrlPr>
          </m:dPr>
          <m:e>
            <m:r>
              <w:rPr>
                <w:rFonts w:ascii="Cambria Math" w:eastAsia="宋体" w:hAnsi="Cambria Math"/>
              </w:rPr>
              <m:t>1,2,3,4</m:t>
            </m:r>
          </m:e>
        </m:d>
      </m:oMath>
      <w:r w:rsidRPr="00C93D25">
        <w:rPr>
          <w:rFonts w:eastAsia="宋体"/>
          <w:i/>
        </w:rPr>
        <w:t xml:space="preserve">, </w:t>
      </w:r>
      <w:r w:rsidRPr="00C93D25">
        <w:rPr>
          <w:rFonts w:eastAsia="宋体"/>
        </w:rPr>
        <w:t xml:space="preserve">maintain </w:t>
      </w:r>
      <m:oMath>
        <m:r>
          <m:rPr>
            <m:sty m:val="p"/>
          </m:rPr>
          <w:rPr>
            <w:rFonts w:ascii="Cambria Math" w:eastAsia="宋体" w:hAnsi="Cambria Math"/>
          </w:rPr>
          <m:t>C</m:t>
        </m:r>
        <m:sSub>
          <m:sSubPr>
            <m:ctrlPr>
              <w:rPr>
                <w:rFonts w:ascii="Cambria Math" w:eastAsia="宋体" w:hAnsi="Cambria Math"/>
              </w:rPr>
            </m:ctrlPr>
          </m:sSubPr>
          <m:e>
            <m:r>
              <m:rPr>
                <m:sty m:val="p"/>
              </m:rPr>
              <w:rPr>
                <w:rFonts w:ascii="Cambria Math" w:eastAsia="宋体" w:hAnsi="Cambria Math"/>
              </w:rPr>
              <m:t>W</m:t>
            </m:r>
          </m:e>
          <m:sub>
            <m:r>
              <m:rPr>
                <m:sty m:val="p"/>
              </m:rPr>
              <w:rPr>
                <w:rFonts w:ascii="Cambria Math" w:eastAsia="宋体" w:hAnsi="Cambria Math"/>
              </w:rPr>
              <m:t>p</m:t>
            </m:r>
          </m:sub>
        </m:sSub>
      </m:oMath>
      <w:r w:rsidRPr="00C93D25">
        <w:rPr>
          <w:rFonts w:eastAsia="宋体"/>
        </w:rPr>
        <w:t xml:space="preserve"> as it is; go to step 2.</w:t>
      </w:r>
    </w:p>
    <w:p w14:paraId="6E0E74AF" w14:textId="77777777" w:rsidR="006D19FA" w:rsidRPr="00C93D25" w:rsidRDefault="006D19FA" w:rsidP="006D19FA">
      <w:pPr>
        <w:rPr>
          <w:rFonts w:eastAsia="宋体"/>
        </w:rPr>
      </w:pPr>
      <w:r w:rsidRPr="00C93D25">
        <w:rPr>
          <w:rFonts w:eastAsia="宋体"/>
        </w:rPr>
        <w:t xml:space="preserve">The </w:t>
      </w:r>
      <w:r w:rsidRPr="00C93D25">
        <w:rPr>
          <w:rFonts w:eastAsia="宋体"/>
          <w:i/>
          <w:lang w:eastAsia="x-none"/>
        </w:rPr>
        <w:t>reference duration</w:t>
      </w:r>
      <w:r w:rsidRPr="00C93D25">
        <w:rPr>
          <w:rFonts w:eastAsia="宋体"/>
          <w:lang w:eastAsia="x-none"/>
        </w:rPr>
        <w:t xml:space="preserve"> and duration </w:t>
      </w:r>
      <m:oMath>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w</m:t>
            </m:r>
          </m:sub>
        </m:sSub>
      </m:oMath>
      <w:r w:rsidRPr="00C93D25">
        <w:rPr>
          <w:rFonts w:eastAsia="宋体"/>
          <w:lang w:eastAsia="x-none"/>
        </w:rPr>
        <w:t xml:space="preserve">  in the procedure above are defined as follows:</w:t>
      </w:r>
    </w:p>
    <w:p w14:paraId="3B9F5622" w14:textId="77777777" w:rsidR="006D19FA" w:rsidRPr="00C93D25" w:rsidRDefault="006D19FA" w:rsidP="006D19FA">
      <w:pPr>
        <w:ind w:left="568" w:hanging="284"/>
        <w:rPr>
          <w:rFonts w:eastAsia="宋体"/>
          <w:lang w:eastAsia="x-none"/>
        </w:rPr>
      </w:pPr>
      <w:r w:rsidRPr="00C93D25">
        <w:rPr>
          <w:rFonts w:eastAsia="宋体"/>
        </w:rPr>
        <w:t>-</w:t>
      </w:r>
      <w:r w:rsidRPr="00C93D25">
        <w:rPr>
          <w:rFonts w:eastAsia="宋体"/>
        </w:rPr>
        <w:tab/>
        <w:t>The</w:t>
      </w:r>
      <w:r w:rsidRPr="00C93D25">
        <w:rPr>
          <w:rFonts w:eastAsia="宋体"/>
          <w:i/>
        </w:rPr>
        <w:t xml:space="preserve"> reference duration </w:t>
      </w:r>
      <w:r w:rsidRPr="00C93D25">
        <w:rPr>
          <w:rFonts w:eastAsia="宋体"/>
        </w:rPr>
        <w:t xml:space="preserve">corresponding to a channel occupancy initiated by the gNB including transmission of PDSCH(s) is defined in this clause as a duration starting </w:t>
      </w:r>
      <w:r w:rsidRPr="00C93D25">
        <w:rPr>
          <w:rFonts w:eastAsia="宋体"/>
          <w:lang w:eastAsia="x-none"/>
        </w:rPr>
        <w:t xml:space="preserve">from the beginning of the channel occupancy until the end of the first slot where at least one unicast PDSCH is transmitted over all the resources allocated for the PDSCH, or until the end of the first transmission burst by the gNB that contains unicast PDSCH(s) transmitted over all the resources allocated for the PDSCH, whichever occurs earlier. If the channel occupancy includes a unicast PDSCH, but it does not include any unicast PDSCH transmitted over all the resources allocated for that PDSCH, then, the duration of the first transmission burst by the gNB within the channel occupancy that contains unicast PDSCH(s) is the </w:t>
      </w:r>
      <w:r w:rsidRPr="00C93D25">
        <w:rPr>
          <w:rFonts w:eastAsia="宋体"/>
          <w:i/>
          <w:lang w:eastAsia="x-none"/>
        </w:rPr>
        <w:t>reference duration</w:t>
      </w:r>
      <w:r w:rsidRPr="00C93D25">
        <w:rPr>
          <w:rFonts w:eastAsia="宋体"/>
          <w:lang w:eastAsia="x-none"/>
        </w:rPr>
        <w:t xml:space="preserve"> for CWS adjustment.</w:t>
      </w:r>
    </w:p>
    <w:p w14:paraId="6AB83A3B" w14:textId="77777777" w:rsidR="006D19FA" w:rsidRPr="00C93D25" w:rsidRDefault="006D19FA" w:rsidP="006D19FA">
      <w:pPr>
        <w:ind w:left="568" w:hanging="284"/>
        <w:rPr>
          <w:rFonts w:eastAsia="宋体"/>
          <w:lang w:eastAsia="x-none"/>
        </w:rPr>
      </w:pPr>
      <w:r w:rsidRPr="00C93D25">
        <w:rPr>
          <w:rFonts w:eastAsia="宋体"/>
        </w:rPr>
        <w:t>-</w:t>
      </w:r>
      <w:r w:rsidRPr="00C93D25">
        <w:rPr>
          <w:rFonts w:eastAsia="宋体"/>
        </w:rPr>
        <w:tab/>
      </w:r>
      <m:oMath>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w</m:t>
            </m:r>
          </m:sub>
        </m:sSub>
        <m:r>
          <w:rPr>
            <w:rFonts w:ascii="Cambria Math" w:eastAsia="宋体" w:hAnsi="Cambria Math"/>
          </w:rPr>
          <m:t>=</m:t>
        </m:r>
        <m:r>
          <m:rPr>
            <m:sty m:val="p"/>
          </m:rPr>
          <w:rPr>
            <w:rFonts w:ascii="Cambria Math" w:eastAsia="宋体" w:hAnsi="Cambria Math"/>
          </w:rPr>
          <m:t>max⁡</m:t>
        </m:r>
        <m:r>
          <w:rPr>
            <w:rFonts w:ascii="Cambria Math" w:eastAsia="宋体" w:hAnsi="Cambria Math"/>
          </w:rPr>
          <m:t>(</m:t>
        </m:r>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A</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B</m:t>
            </m:r>
          </m:sub>
        </m:sSub>
        <m:r>
          <w:rPr>
            <w:rFonts w:ascii="Cambria Math" w:eastAsia="宋体" w:hAnsi="Cambria Math"/>
          </w:rPr>
          <m:t>+1ms)</m:t>
        </m:r>
      </m:oMath>
      <w:r w:rsidRPr="00C93D25">
        <w:rPr>
          <w:rFonts w:eastAsia="宋体"/>
        </w:rPr>
        <w:t xml:space="preserve"> where </w:t>
      </w:r>
      <m:oMath>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B</m:t>
            </m:r>
          </m:sub>
        </m:sSub>
      </m:oMath>
      <w:r w:rsidRPr="00C93D25">
        <w:rPr>
          <w:rFonts w:eastAsia="宋体"/>
        </w:rPr>
        <w:t xml:space="preserve"> is the duration of the transmission burst from start of the </w:t>
      </w:r>
      <w:r w:rsidRPr="00C93D25">
        <w:rPr>
          <w:rFonts w:eastAsia="宋体"/>
          <w:i/>
        </w:rPr>
        <w:t>reference duration</w:t>
      </w:r>
      <w:r w:rsidRPr="00C93D25">
        <w:rPr>
          <w:rFonts w:eastAsia="宋体"/>
        </w:rPr>
        <w:t xml:space="preserve"> in  </w:t>
      </w:r>
      <m:oMath>
        <m:r>
          <w:rPr>
            <w:rFonts w:ascii="Cambria Math" w:eastAsia="宋体" w:hAnsi="Cambria Math"/>
          </w:rPr>
          <m:t>ms</m:t>
        </m:r>
      </m:oMath>
      <w:r w:rsidRPr="00C93D25">
        <w:rPr>
          <w:rFonts w:eastAsia="宋体"/>
        </w:rPr>
        <w:t xml:space="preserve"> and </w:t>
      </w:r>
      <m:oMath>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A</m:t>
            </m:r>
          </m:sub>
        </m:sSub>
        <m:r>
          <w:rPr>
            <w:rFonts w:ascii="Cambria Math" w:eastAsia="宋体" w:hAnsi="Cambria Math"/>
          </w:rPr>
          <m:t>=5ms</m:t>
        </m:r>
      </m:oMath>
      <w:r w:rsidRPr="00C93D25">
        <w:rPr>
          <w:rFonts w:eastAsia="宋体"/>
        </w:rPr>
        <w:t xml:space="preserve">  if the absence of any other technology sharing the channel can not be guaranteed on a long-term basis (e.g. by level of regulation)</w:t>
      </w:r>
      <w:r w:rsidRPr="00C93D25">
        <w:rPr>
          <w:rFonts w:eastAsia="宋体"/>
          <w:lang w:eastAsia="x-none"/>
        </w:rPr>
        <w:t xml:space="preserve">, and </w:t>
      </w:r>
      <m:oMath>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A</m:t>
            </m:r>
          </m:sub>
        </m:sSub>
        <m:r>
          <w:rPr>
            <w:rFonts w:ascii="Cambria Math" w:eastAsia="宋体" w:hAnsi="Cambria Math"/>
          </w:rPr>
          <m:t>=10ms</m:t>
        </m:r>
      </m:oMath>
      <w:r w:rsidRPr="00C93D25">
        <w:rPr>
          <w:rFonts w:eastAsia="宋体"/>
        </w:rPr>
        <w:t xml:space="preserve">  otherwise</w:t>
      </w:r>
      <w:r w:rsidRPr="00C93D25">
        <w:rPr>
          <w:rFonts w:eastAsia="宋体"/>
          <w:lang w:eastAsia="x-none"/>
        </w:rPr>
        <w:t>.</w:t>
      </w:r>
    </w:p>
    <w:p w14:paraId="389EC825" w14:textId="77777777" w:rsidR="006D19FA" w:rsidRPr="005C04FA" w:rsidRDefault="006D19FA" w:rsidP="006D19FA">
      <w:pPr>
        <w:jc w:val="center"/>
      </w:pPr>
      <w:r w:rsidRPr="00C93D25">
        <w:rPr>
          <w:rFonts w:eastAsia="宋体"/>
        </w:rPr>
        <w:t xml:space="preserve">If a gNB transmits transmissions using Type 1 channel access procedures associated with the channel access priority class </w:t>
      </w:r>
      <m:oMath>
        <m:r>
          <w:rPr>
            <w:rFonts w:ascii="Cambria Math" w:eastAsia="宋体" w:hAnsi="Cambria Math"/>
          </w:rPr>
          <m:t>p</m:t>
        </m:r>
      </m:oMath>
      <w:r w:rsidRPr="00C93D25">
        <w:rPr>
          <w:rFonts w:eastAsia="宋体"/>
        </w:rPr>
        <w:t xml:space="preserve"> on a </w:t>
      </w:r>
      <w:r w:rsidRPr="00C93D25">
        <w:rPr>
          <w:rFonts w:eastAsia="宋体"/>
          <w:lang w:eastAsia="x-none"/>
        </w:rPr>
        <w:t>channel</w:t>
      </w:r>
      <w:r w:rsidRPr="00C93D25">
        <w:rPr>
          <w:rFonts w:eastAsia="宋体"/>
        </w:rPr>
        <w:t xml:space="preserve"> and the transmissions are not associated with explicit HARQ-ACK feedbacks by the corresponding UE(s), the gNB adjusts </w:t>
      </w:r>
      <m:oMath>
        <m:r>
          <w:rPr>
            <w:rFonts w:ascii="Cambria Math" w:eastAsia="宋体" w:hAnsi="Cambria Math"/>
          </w:rPr>
          <m:t>C</m:t>
        </m:r>
        <m:sSub>
          <m:sSubPr>
            <m:ctrlPr>
              <w:rPr>
                <w:rFonts w:ascii="Cambria Math" w:eastAsia="宋体" w:hAnsi="Cambria Math"/>
                <w:i/>
              </w:rPr>
            </m:ctrlPr>
          </m:sSubPr>
          <m:e>
            <m:r>
              <w:rPr>
                <w:rFonts w:ascii="Cambria Math" w:eastAsia="宋体" w:hAnsi="Cambria Math"/>
              </w:rPr>
              <m:t>W</m:t>
            </m:r>
          </m:e>
          <m:sub>
            <m:r>
              <w:rPr>
                <w:rFonts w:ascii="Cambria Math" w:eastAsia="宋体" w:hAnsi="Cambria Math"/>
              </w:rPr>
              <m:t>p</m:t>
            </m:r>
          </m:sub>
        </m:sSub>
      </m:oMath>
      <w:r w:rsidRPr="00C93D25">
        <w:rPr>
          <w:rFonts w:eastAsia="宋体"/>
        </w:rPr>
        <w:t xml:space="preserve"> </w:t>
      </w:r>
      <w:r w:rsidRPr="00C93D25">
        <w:rPr>
          <w:rFonts w:eastAsia="Malgun Gothic"/>
          <w:lang w:eastAsia="ko-KR"/>
        </w:rPr>
        <w:t>before step 1 in the procedures described in clause 4.1.1, using the latest</w:t>
      </w:r>
      <w:r w:rsidRPr="00C93D25">
        <w:rPr>
          <w:rFonts w:eastAsia="宋体"/>
          <w:lang w:eastAsia="x-none"/>
        </w:rPr>
        <w:t xml:space="preserve"> </w:t>
      </w:r>
      <m:oMath>
        <m:r>
          <w:rPr>
            <w:rFonts w:ascii="Cambria Math" w:eastAsia="宋体" w:hAnsi="Cambria Math"/>
          </w:rPr>
          <m:t>C</m:t>
        </m:r>
        <m:sSub>
          <m:sSubPr>
            <m:ctrlPr>
              <w:rPr>
                <w:rFonts w:ascii="Cambria Math" w:eastAsia="宋体" w:hAnsi="Cambria Math"/>
                <w:i/>
              </w:rPr>
            </m:ctrlPr>
          </m:sSubPr>
          <m:e>
            <m:r>
              <w:rPr>
                <w:rFonts w:ascii="Cambria Math" w:eastAsia="宋体" w:hAnsi="Cambria Math"/>
              </w:rPr>
              <m:t>W</m:t>
            </m:r>
          </m:e>
          <m:sub>
            <m:r>
              <w:rPr>
                <w:rFonts w:ascii="Cambria Math" w:eastAsia="宋体" w:hAnsi="Cambria Math"/>
              </w:rPr>
              <m:t>p</m:t>
            </m:r>
          </m:sub>
        </m:sSub>
      </m:oMath>
      <w:r w:rsidRPr="00C93D25">
        <w:rPr>
          <w:rFonts w:eastAsia="宋体"/>
          <w:lang w:eastAsia="x-none"/>
        </w:rPr>
        <w:t xml:space="preserve"> used for any DL transmissions on the channel using Type 1 channel access procedures associated with the channel access priority class </w:t>
      </w:r>
      <m:oMath>
        <m:r>
          <w:rPr>
            <w:rFonts w:ascii="Cambria Math" w:eastAsia="宋体" w:hAnsi="Cambria Math"/>
          </w:rPr>
          <m:t>p</m:t>
        </m:r>
      </m:oMath>
      <w:r w:rsidRPr="00C93D25">
        <w:rPr>
          <w:rFonts w:eastAsia="宋体"/>
          <w:lang w:eastAsia="x-none"/>
        </w:rPr>
        <w:t xml:space="preserve">. If the corresponding channel access priority class </w:t>
      </w:r>
      <m:oMath>
        <m:r>
          <w:rPr>
            <w:rFonts w:ascii="Cambria Math" w:eastAsia="宋体" w:hAnsi="Cambria Math"/>
          </w:rPr>
          <m:t>p</m:t>
        </m:r>
      </m:oMath>
      <w:r w:rsidRPr="00C93D25">
        <w:rPr>
          <w:rFonts w:eastAsia="宋体"/>
          <w:lang w:eastAsia="x-none"/>
        </w:rPr>
        <w:t xml:space="preserve">  has not been used for any DL transmissions on the channel, </w:t>
      </w:r>
      <m:oMath>
        <m:r>
          <w:rPr>
            <w:rFonts w:ascii="Cambria Math" w:eastAsia="宋体" w:hAnsi="Cambria Math"/>
          </w:rPr>
          <m:t>C</m:t>
        </m:r>
        <m:sSub>
          <m:sSubPr>
            <m:ctrlPr>
              <w:rPr>
                <w:rFonts w:ascii="Cambria Math" w:eastAsia="宋体" w:hAnsi="Cambria Math"/>
                <w:i/>
              </w:rPr>
            </m:ctrlPr>
          </m:sSubPr>
          <m:e>
            <m:r>
              <w:rPr>
                <w:rFonts w:ascii="Cambria Math" w:eastAsia="宋体" w:hAnsi="Cambria Math"/>
              </w:rPr>
              <m:t>W</m:t>
            </m:r>
          </m:e>
          <m:sub>
            <m:r>
              <w:rPr>
                <w:rFonts w:ascii="Cambria Math" w:eastAsia="宋体" w:hAnsi="Cambria Math"/>
              </w:rPr>
              <m:t>p</m:t>
            </m:r>
          </m:sub>
        </m:sSub>
        <m:r>
          <w:rPr>
            <w:rFonts w:ascii="Cambria Math" w:eastAsia="宋体" w:hAnsi="Cambria Math"/>
          </w:rPr>
          <m:t>=C</m:t>
        </m:r>
        <m:sSub>
          <m:sSubPr>
            <m:ctrlPr>
              <w:rPr>
                <w:rFonts w:ascii="Cambria Math" w:eastAsia="宋体" w:hAnsi="Cambria Math"/>
                <w:i/>
              </w:rPr>
            </m:ctrlPr>
          </m:sSubPr>
          <m:e>
            <m:r>
              <w:rPr>
                <w:rFonts w:ascii="Cambria Math" w:eastAsia="宋体" w:hAnsi="Cambria Math"/>
              </w:rPr>
              <m:t>W</m:t>
            </m:r>
          </m:e>
          <m:sub>
            <m:func>
              <m:funcPr>
                <m:ctrlPr>
                  <w:rPr>
                    <w:rFonts w:ascii="Cambria Math" w:eastAsia="宋体" w:hAnsi="Cambria Math"/>
                    <w:i/>
                  </w:rPr>
                </m:ctrlPr>
              </m:funcPr>
              <m:fName>
                <m:r>
                  <w:rPr>
                    <w:rFonts w:ascii="Cambria Math" w:eastAsia="宋体" w:hAnsi="Cambria Math"/>
                  </w:rPr>
                  <m:t>min,</m:t>
                </m:r>
              </m:fName>
              <m:e>
                <m:r>
                  <w:rPr>
                    <w:rFonts w:ascii="Cambria Math" w:eastAsia="宋体" w:hAnsi="Cambria Math"/>
                  </w:rPr>
                  <m:t>p</m:t>
                </m:r>
              </m:e>
            </m:func>
          </m:sub>
        </m:sSub>
      </m:oMath>
      <w:r w:rsidRPr="00C93D25">
        <w:rPr>
          <w:rFonts w:eastAsia="宋体"/>
        </w:rPr>
        <w:t xml:space="preserve"> is used.</w:t>
      </w:r>
    </w:p>
    <w:bookmarkEnd w:id="9"/>
    <w:p w14:paraId="3E70FDB2" w14:textId="77777777" w:rsidR="006D19FA" w:rsidRPr="00624C20" w:rsidRDefault="006D19FA" w:rsidP="006D19FA">
      <w:pPr>
        <w:pStyle w:val="4"/>
        <w:rPr>
          <w:lang w:eastAsia="zh-CN"/>
        </w:rPr>
      </w:pPr>
    </w:p>
    <w:p w14:paraId="0FC16FBB" w14:textId="77777777" w:rsidR="006D19FA" w:rsidRDefault="006D19FA" w:rsidP="006D19FA">
      <w:pPr>
        <w:rPr>
          <w:lang w:eastAsia="zh-CN"/>
        </w:rPr>
      </w:pPr>
      <w:bookmarkStart w:id="14" w:name="OLE_LINK6"/>
      <w:r>
        <w:rPr>
          <w:rFonts w:hint="eastAsia"/>
          <w:lang w:eastAsia="zh-CN"/>
        </w:rPr>
        <w:t>-</w:t>
      </w:r>
      <w:r>
        <w:rPr>
          <w:lang w:eastAsia="zh-CN"/>
        </w:rPr>
        <w:t>-----------------------------------------------------------------------------------------------------------------------------------------------</w:t>
      </w:r>
    </w:p>
    <w:bookmarkEnd w:id="14"/>
    <w:p w14:paraId="0AE81927" w14:textId="77777777" w:rsidR="006D19FA" w:rsidRDefault="006D19FA" w:rsidP="006D19FA">
      <w:pPr>
        <w:jc w:val="center"/>
        <w:rPr>
          <w:lang w:eastAsia="zh-CN"/>
        </w:rPr>
      </w:pPr>
      <w:r>
        <w:rPr>
          <w:lang w:eastAsia="zh-CN"/>
        </w:rPr>
        <w:t>Unchanged part omitted</w:t>
      </w:r>
    </w:p>
    <w:p w14:paraId="051993D6" w14:textId="77777777" w:rsidR="006D19FA" w:rsidRDefault="006D19FA" w:rsidP="006D19FA">
      <w:pPr>
        <w:rPr>
          <w:lang w:eastAsia="zh-CN"/>
        </w:rPr>
      </w:pPr>
      <w:r>
        <w:rPr>
          <w:rFonts w:hint="eastAsia"/>
          <w:lang w:eastAsia="zh-CN"/>
        </w:rPr>
        <w:t>-</w:t>
      </w:r>
      <w:r>
        <w:rPr>
          <w:lang w:eastAsia="zh-CN"/>
        </w:rPr>
        <w:t>-----------------------------------------------------------------------------------------------------------------------------------------------</w:t>
      </w:r>
    </w:p>
    <w:p w14:paraId="414921BA" w14:textId="77777777" w:rsidR="006D19FA" w:rsidRPr="00771A13" w:rsidRDefault="006D19FA" w:rsidP="006D19FA">
      <w:pPr>
        <w:jc w:val="center"/>
        <w:rPr>
          <w:rFonts w:eastAsia="Malgun Gothic"/>
          <w:lang w:eastAsia="zh-CN"/>
        </w:rPr>
      </w:pPr>
    </w:p>
    <w:p w14:paraId="2D9FC41F" w14:textId="77777777" w:rsidR="006D19FA" w:rsidRPr="00287C3F" w:rsidRDefault="006D19FA" w:rsidP="006D19FA">
      <w:pPr>
        <w:keepNext/>
        <w:keepLines/>
        <w:spacing w:before="120"/>
        <w:outlineLvl w:val="3"/>
        <w:rPr>
          <w:rFonts w:ascii="Arial" w:eastAsia="等线" w:hAnsi="Arial"/>
          <w:sz w:val="24"/>
        </w:rPr>
      </w:pPr>
      <w:bookmarkStart w:id="15" w:name="_Toc28873164"/>
      <w:bookmarkStart w:id="16" w:name="_Toc35593622"/>
      <w:bookmarkStart w:id="17" w:name="_Toc44669030"/>
      <w:bookmarkStart w:id="18" w:name="_Toc51607179"/>
      <w:bookmarkStart w:id="19" w:name="_Toc121822675"/>
      <w:r w:rsidRPr="00287C3F">
        <w:rPr>
          <w:rFonts w:ascii="Arial" w:eastAsia="等线" w:hAnsi="Arial"/>
          <w:sz w:val="24"/>
        </w:rPr>
        <w:lastRenderedPageBreak/>
        <w:t>4.2.2.2</w:t>
      </w:r>
      <w:r w:rsidRPr="00287C3F">
        <w:rPr>
          <w:rFonts w:ascii="Arial" w:eastAsia="等线" w:hAnsi="Arial"/>
          <w:sz w:val="24"/>
        </w:rPr>
        <w:tab/>
        <w:t>Contention window adjustment procedures for UL transmissions scheduled/configured by gNB</w:t>
      </w:r>
      <w:bookmarkEnd w:id="15"/>
      <w:bookmarkEnd w:id="16"/>
      <w:bookmarkEnd w:id="17"/>
      <w:bookmarkEnd w:id="18"/>
      <w:bookmarkEnd w:id="19"/>
    </w:p>
    <w:p w14:paraId="6533B426" w14:textId="77777777" w:rsidR="006D19FA" w:rsidRPr="00287C3F" w:rsidRDefault="006D19FA" w:rsidP="006D19FA">
      <w:pPr>
        <w:rPr>
          <w:rFonts w:eastAsia="等线"/>
        </w:rPr>
      </w:pPr>
      <w:bookmarkStart w:id="20" w:name="_Hlk26519434"/>
      <w:bookmarkStart w:id="21" w:name="_Hlk26519341"/>
      <w:r w:rsidRPr="00287C3F">
        <w:rPr>
          <w:rFonts w:eastAsia="等线"/>
        </w:rPr>
        <w:t xml:space="preserve">If a UE transmits transmissions using Type 1 channel access procedures that are associated with channel access priority class </w:t>
      </w:r>
      <m:oMath>
        <m:r>
          <w:rPr>
            <w:rFonts w:ascii="Cambria Math" w:eastAsia="等线" w:hAnsi="Cambria Math"/>
          </w:rPr>
          <m:t>p</m:t>
        </m:r>
      </m:oMath>
      <w:r w:rsidRPr="00287C3F">
        <w:rPr>
          <w:rFonts w:eastAsia="等线"/>
        </w:rPr>
        <w:t xml:space="preserve"> on a </w:t>
      </w:r>
      <w:r w:rsidRPr="00287C3F">
        <w:rPr>
          <w:rFonts w:eastAsia="等线"/>
          <w:lang w:eastAsia="x-none"/>
        </w:rPr>
        <w:t>channel</w:t>
      </w:r>
      <w:r w:rsidRPr="00287C3F">
        <w:rPr>
          <w:rFonts w:eastAsia="等线"/>
        </w:rPr>
        <w:t xml:space="preserve">, the UE maintains the contention window value </w:t>
      </w:r>
      <m:oMath>
        <m:r>
          <w:rPr>
            <w:rFonts w:ascii="Cambria Math" w:eastAsia="等线" w:hAnsi="Cambria Math"/>
          </w:rPr>
          <m:t>C</m:t>
        </m:r>
        <m:sSub>
          <m:sSubPr>
            <m:ctrlPr>
              <w:rPr>
                <w:rFonts w:ascii="Cambria Math" w:eastAsia="等线" w:hAnsi="Cambria Math"/>
                <w:i/>
              </w:rPr>
            </m:ctrlPr>
          </m:sSubPr>
          <m:e>
            <m:r>
              <w:rPr>
                <w:rFonts w:ascii="Cambria Math" w:eastAsia="等线" w:hAnsi="Cambria Math"/>
              </w:rPr>
              <m:t>W</m:t>
            </m:r>
          </m:e>
          <m:sub>
            <m:r>
              <w:rPr>
                <w:rFonts w:ascii="Cambria Math" w:eastAsia="等线" w:hAnsi="Cambria Math"/>
              </w:rPr>
              <m:t>p</m:t>
            </m:r>
          </m:sub>
        </m:sSub>
      </m:oMath>
      <w:r w:rsidRPr="00287C3F">
        <w:rPr>
          <w:rFonts w:eastAsia="等线"/>
        </w:rPr>
        <w:t xml:space="preserve"> and adjusts </w:t>
      </w:r>
      <m:oMath>
        <m:r>
          <w:rPr>
            <w:rFonts w:ascii="Cambria Math" w:eastAsia="等线" w:hAnsi="Cambria Math"/>
          </w:rPr>
          <m:t>C</m:t>
        </m:r>
        <m:sSub>
          <m:sSubPr>
            <m:ctrlPr>
              <w:rPr>
                <w:rFonts w:ascii="Cambria Math" w:eastAsia="等线" w:hAnsi="Cambria Math"/>
                <w:i/>
              </w:rPr>
            </m:ctrlPr>
          </m:sSubPr>
          <m:e>
            <m:r>
              <w:rPr>
                <w:rFonts w:ascii="Cambria Math" w:eastAsia="等线" w:hAnsi="Cambria Math"/>
              </w:rPr>
              <m:t>W</m:t>
            </m:r>
          </m:e>
          <m:sub>
            <m:r>
              <w:rPr>
                <w:rFonts w:ascii="Cambria Math" w:eastAsia="等线" w:hAnsi="Cambria Math"/>
              </w:rPr>
              <m:t>p</m:t>
            </m:r>
          </m:sub>
        </m:sSub>
      </m:oMath>
      <w:r w:rsidRPr="00287C3F">
        <w:rPr>
          <w:rFonts w:eastAsia="等线"/>
        </w:rPr>
        <w:t xml:space="preserve"> for those transmissions</w:t>
      </w:r>
      <w:r w:rsidRPr="00287C3F">
        <w:rPr>
          <w:rFonts w:eastAsia="Malgun Gothic"/>
          <w:lang w:eastAsia="ko-KR"/>
        </w:rPr>
        <w:t xml:space="preserve"> before step 1 of the procedure described in clause 4.2.1.1</w:t>
      </w:r>
      <w:r w:rsidRPr="00287C3F">
        <w:rPr>
          <w:rFonts w:eastAsia="等线"/>
        </w:rPr>
        <w:t>, using the following steps:</w:t>
      </w:r>
    </w:p>
    <w:p w14:paraId="0B92FC4F" w14:textId="77777777" w:rsidR="006D19FA" w:rsidRPr="00287C3F" w:rsidRDefault="006D19FA" w:rsidP="006D19FA">
      <w:pPr>
        <w:ind w:left="568" w:hanging="284"/>
        <w:rPr>
          <w:rFonts w:eastAsia="等线"/>
        </w:rPr>
      </w:pPr>
      <w:r w:rsidRPr="00287C3F">
        <w:rPr>
          <w:rFonts w:eastAsia="等线"/>
        </w:rPr>
        <w:t>1)</w:t>
      </w:r>
      <w:r w:rsidRPr="00287C3F">
        <w:rPr>
          <w:rFonts w:eastAsia="等线"/>
        </w:rPr>
        <w:tab/>
        <w:t xml:space="preserve">For every priority class </w:t>
      </w:r>
      <m:oMath>
        <m:r>
          <w:rPr>
            <w:rFonts w:ascii="Cambria Math" w:eastAsia="等线" w:hAnsi="Cambria Math"/>
          </w:rPr>
          <m:t>p∈</m:t>
        </m:r>
        <m:d>
          <m:dPr>
            <m:begChr m:val="{"/>
            <m:endChr m:val="}"/>
            <m:ctrlPr>
              <w:rPr>
                <w:rFonts w:ascii="Cambria Math" w:eastAsia="等线" w:hAnsi="Cambria Math"/>
                <w:i/>
              </w:rPr>
            </m:ctrlPr>
          </m:dPr>
          <m:e>
            <m:r>
              <w:rPr>
                <w:rFonts w:ascii="Cambria Math" w:eastAsia="等线" w:hAnsi="Cambria Math"/>
              </w:rPr>
              <m:t>1,2,3,4</m:t>
            </m:r>
          </m:e>
        </m:d>
      </m:oMath>
      <w:r w:rsidRPr="00287C3F">
        <w:rPr>
          <w:rFonts w:eastAsia="等线"/>
        </w:rPr>
        <w:t xml:space="preserve">, set </w:t>
      </w:r>
      <m:oMath>
        <m:r>
          <w:rPr>
            <w:rFonts w:ascii="Cambria Math" w:eastAsia="等线" w:hAnsi="Cambria Math"/>
          </w:rPr>
          <m:t>C</m:t>
        </m:r>
        <m:sSub>
          <m:sSubPr>
            <m:ctrlPr>
              <w:rPr>
                <w:rFonts w:ascii="Cambria Math" w:eastAsia="等线" w:hAnsi="Cambria Math"/>
                <w:i/>
              </w:rPr>
            </m:ctrlPr>
          </m:sSubPr>
          <m:e>
            <m:r>
              <w:rPr>
                <w:rFonts w:ascii="Cambria Math" w:eastAsia="等线" w:hAnsi="Cambria Math"/>
              </w:rPr>
              <m:t>W</m:t>
            </m:r>
          </m:e>
          <m:sub>
            <m:r>
              <w:rPr>
                <w:rFonts w:ascii="Cambria Math" w:eastAsia="等线" w:hAnsi="Cambria Math"/>
              </w:rPr>
              <m:t>p</m:t>
            </m:r>
          </m:sub>
        </m:sSub>
        <m:r>
          <w:rPr>
            <w:rFonts w:ascii="Cambria Math" w:eastAsia="等线" w:hAnsi="Cambria Math"/>
          </w:rPr>
          <m:t>=C</m:t>
        </m:r>
        <m:sSub>
          <m:sSubPr>
            <m:ctrlPr>
              <w:rPr>
                <w:rFonts w:ascii="Cambria Math" w:eastAsia="等线" w:hAnsi="Cambria Math"/>
                <w:i/>
              </w:rPr>
            </m:ctrlPr>
          </m:sSubPr>
          <m:e>
            <m:r>
              <w:rPr>
                <w:rFonts w:ascii="Cambria Math" w:eastAsia="等线" w:hAnsi="Cambria Math"/>
              </w:rPr>
              <m:t>W</m:t>
            </m:r>
          </m:e>
          <m:sub>
            <m:func>
              <m:funcPr>
                <m:ctrlPr>
                  <w:rPr>
                    <w:rFonts w:ascii="Cambria Math" w:eastAsia="等线" w:hAnsi="Cambria Math"/>
                    <w:i/>
                  </w:rPr>
                </m:ctrlPr>
              </m:funcPr>
              <m:fName>
                <m:r>
                  <w:rPr>
                    <w:rFonts w:ascii="Cambria Math" w:eastAsia="等线" w:hAnsi="Cambria Math"/>
                  </w:rPr>
                  <m:t>min,</m:t>
                </m:r>
              </m:fName>
              <m:e>
                <m:r>
                  <w:rPr>
                    <w:rFonts w:ascii="Cambria Math" w:eastAsia="等线" w:hAnsi="Cambria Math"/>
                  </w:rPr>
                  <m:t>p</m:t>
                </m:r>
              </m:e>
            </m:func>
          </m:sub>
        </m:sSub>
      </m:oMath>
      <w:r w:rsidRPr="00287C3F">
        <w:rPr>
          <w:rFonts w:eastAsia="等线"/>
        </w:rPr>
        <w:t>;</w:t>
      </w:r>
    </w:p>
    <w:p w14:paraId="20E628C2" w14:textId="77777777" w:rsidR="006D19FA" w:rsidRPr="00287C3F" w:rsidRDefault="006D19FA" w:rsidP="006D19FA">
      <w:pPr>
        <w:ind w:left="568" w:hanging="284"/>
        <w:rPr>
          <w:rFonts w:eastAsia="等线"/>
        </w:rPr>
      </w:pPr>
      <w:r w:rsidRPr="00287C3F">
        <w:rPr>
          <w:rFonts w:eastAsia="等线"/>
        </w:rPr>
        <w:t>2)</w:t>
      </w:r>
      <w:r w:rsidRPr="00287C3F">
        <w:rPr>
          <w:rFonts w:eastAsia="等线"/>
        </w:rPr>
        <w:tab/>
        <w:t xml:space="preserve">If </w:t>
      </w:r>
      <w:r w:rsidRPr="00287C3F">
        <w:rPr>
          <w:rFonts w:eastAsia="等线"/>
          <w:lang w:eastAsia="x-none"/>
        </w:rPr>
        <w:t>HARQ-ACK feedback</w:t>
      </w:r>
      <w:ins w:id="22" w:author="Can Li" w:date="2023-04-07T16:51:00Z">
        <w:r>
          <w:rPr>
            <w:rFonts w:eastAsia="等线"/>
            <w:lang w:eastAsia="x-none"/>
          </w:rPr>
          <w:t xml:space="preserve"> </w:t>
        </w:r>
      </w:ins>
      <w:ins w:id="23" w:author="Can Li" w:date="2023-04-06T17:32:00Z">
        <w:r w:rsidRPr="00C93D25">
          <w:rPr>
            <w:rFonts w:eastAsia="宋体"/>
            <w:color w:val="FF0000"/>
          </w:rPr>
          <w:t xml:space="preserve">corresponding to </w:t>
        </w:r>
      </w:ins>
      <w:ins w:id="24" w:author="Can Li" w:date="2023-04-07T16:51:00Z">
        <w:r>
          <w:rPr>
            <w:rFonts w:eastAsia="宋体"/>
            <w:color w:val="FF0000"/>
          </w:rPr>
          <w:t xml:space="preserve">the </w:t>
        </w:r>
      </w:ins>
      <w:ins w:id="25" w:author="Can Li" w:date="2023-04-06T17:32:00Z">
        <w:r w:rsidRPr="00C93D25">
          <w:rPr>
            <w:rFonts w:eastAsia="宋体"/>
            <w:color w:val="FF0000"/>
          </w:rPr>
          <w:t>P</w:t>
        </w:r>
      </w:ins>
      <w:ins w:id="26" w:author="Can Li" w:date="2023-04-06T17:33:00Z">
        <w:r>
          <w:rPr>
            <w:rFonts w:eastAsia="宋体"/>
            <w:color w:val="FF0000"/>
          </w:rPr>
          <w:t>U</w:t>
        </w:r>
      </w:ins>
      <w:ins w:id="27" w:author="Can Li" w:date="2023-04-06T17:32:00Z">
        <w:r w:rsidRPr="00C93D25">
          <w:rPr>
            <w:rFonts w:eastAsia="宋体"/>
            <w:color w:val="FF0000"/>
          </w:rPr>
          <w:t xml:space="preserve">SCH in the reference duration for the latest </w:t>
        </w:r>
      </w:ins>
      <w:ins w:id="28" w:author="Can Li" w:date="2023-04-06T17:33:00Z">
        <w:r>
          <w:rPr>
            <w:rFonts w:eastAsia="宋体"/>
            <w:color w:val="FF0000"/>
          </w:rPr>
          <w:t>U</w:t>
        </w:r>
      </w:ins>
      <w:ins w:id="29" w:author="Can Li" w:date="2023-04-06T17:32:00Z">
        <w:r w:rsidRPr="00C93D25">
          <w:rPr>
            <w:rFonts w:eastAsia="宋体"/>
            <w:color w:val="FF0000"/>
          </w:rPr>
          <w:t>L channel occupancy</w:t>
        </w:r>
      </w:ins>
      <w:r w:rsidRPr="00287C3F">
        <w:rPr>
          <w:rFonts w:eastAsia="等线"/>
          <w:lang w:eastAsia="x-none"/>
        </w:rPr>
        <w:t xml:space="preserve"> is available </w:t>
      </w:r>
      <w:r w:rsidRPr="00287C3F">
        <w:rPr>
          <w:rFonts w:eastAsia="等线"/>
        </w:rPr>
        <w:t>after</w:t>
      </w:r>
      <w:r w:rsidRPr="00287C3F">
        <w:rPr>
          <w:rFonts w:eastAsia="等线"/>
          <w:lang w:eastAsia="x-none"/>
        </w:rPr>
        <w:t xml:space="preserve"> the last update of </w:t>
      </w:r>
      <m:oMath>
        <m:r>
          <w:rPr>
            <w:rFonts w:ascii="Cambria Math" w:eastAsia="等线" w:hAnsi="Cambria Math"/>
          </w:rPr>
          <m:t>C</m:t>
        </m:r>
        <m:sSub>
          <m:sSubPr>
            <m:ctrlPr>
              <w:rPr>
                <w:rFonts w:ascii="Cambria Math" w:eastAsia="等线" w:hAnsi="Cambria Math"/>
                <w:i/>
              </w:rPr>
            </m:ctrlPr>
          </m:sSubPr>
          <m:e>
            <m:r>
              <w:rPr>
                <w:rFonts w:ascii="Cambria Math" w:eastAsia="等线" w:hAnsi="Cambria Math"/>
              </w:rPr>
              <m:t>W</m:t>
            </m:r>
          </m:e>
          <m:sub>
            <m:r>
              <w:rPr>
                <w:rFonts w:ascii="Cambria Math" w:eastAsia="等线" w:hAnsi="Cambria Math"/>
              </w:rPr>
              <m:t>p</m:t>
            </m:r>
          </m:sub>
        </m:sSub>
      </m:oMath>
      <w:r w:rsidRPr="00287C3F">
        <w:rPr>
          <w:rFonts w:eastAsia="等线"/>
        </w:rPr>
        <w:t>,</w:t>
      </w:r>
      <w:r w:rsidRPr="00287C3F">
        <w:rPr>
          <w:rFonts w:eastAsia="等线"/>
          <w:lang w:eastAsia="x-none"/>
        </w:rPr>
        <w:t xml:space="preserve">  go to step 3. Otherwise, if the UE transmission after procedure described in clause 4.2.1.1 does not include a retransmission</w:t>
      </w:r>
      <w:ins w:id="30" w:author="Can Li" w:date="2023-04-06T17:33:00Z">
        <w:r>
          <w:rPr>
            <w:rFonts w:eastAsia="等线"/>
            <w:lang w:eastAsia="x-none"/>
          </w:rPr>
          <w:t xml:space="preserve"> </w:t>
        </w:r>
        <w:r w:rsidRPr="00C93D25">
          <w:rPr>
            <w:rFonts w:eastAsia="宋体"/>
            <w:color w:val="FF0000"/>
          </w:rPr>
          <w:t xml:space="preserve">corresponding to </w:t>
        </w:r>
      </w:ins>
      <w:ins w:id="31" w:author="Can Li" w:date="2023-04-07T16:51:00Z">
        <w:r>
          <w:rPr>
            <w:rFonts w:eastAsia="宋体"/>
            <w:color w:val="FF0000"/>
          </w:rPr>
          <w:t xml:space="preserve">the </w:t>
        </w:r>
      </w:ins>
      <w:ins w:id="32" w:author="Can Li" w:date="2023-04-06T17:33:00Z">
        <w:r w:rsidRPr="00C93D25">
          <w:rPr>
            <w:rFonts w:eastAsia="宋体"/>
            <w:color w:val="FF0000"/>
          </w:rPr>
          <w:t>P</w:t>
        </w:r>
        <w:r>
          <w:rPr>
            <w:rFonts w:eastAsia="宋体"/>
            <w:color w:val="FF0000"/>
          </w:rPr>
          <w:t>U</w:t>
        </w:r>
        <w:r w:rsidRPr="00C93D25">
          <w:rPr>
            <w:rFonts w:eastAsia="宋体"/>
            <w:color w:val="FF0000"/>
          </w:rPr>
          <w:t xml:space="preserve">SCH in the reference duration for the latest </w:t>
        </w:r>
      </w:ins>
      <w:ins w:id="33" w:author="Can Li" w:date="2023-04-06T17:34:00Z">
        <w:r>
          <w:rPr>
            <w:rFonts w:eastAsia="宋体"/>
            <w:color w:val="FF0000"/>
          </w:rPr>
          <w:t>U</w:t>
        </w:r>
      </w:ins>
      <w:ins w:id="34" w:author="Can Li" w:date="2023-04-06T17:33:00Z">
        <w:r w:rsidRPr="00C93D25">
          <w:rPr>
            <w:rFonts w:eastAsia="宋体"/>
            <w:color w:val="FF0000"/>
          </w:rPr>
          <w:t xml:space="preserve">L channel occupancy </w:t>
        </w:r>
      </w:ins>
      <w:del w:id="35" w:author="Can Li" w:date="2023-04-07T16:52:00Z">
        <w:r w:rsidRPr="00287C3F" w:rsidDel="00624C20">
          <w:rPr>
            <w:rFonts w:eastAsia="等线"/>
            <w:lang w:eastAsia="x-none"/>
          </w:rPr>
          <w:delText>or is transmitted</w:delText>
        </w:r>
      </w:del>
      <w:del w:id="36" w:author="Can Li" w:date="2023-04-06T17:33:00Z">
        <w:r w:rsidRPr="00287C3F" w:rsidDel="00287C3F">
          <w:rPr>
            <w:rFonts w:eastAsia="等线"/>
            <w:lang w:eastAsia="x-none"/>
          </w:rPr>
          <w:delText xml:space="preserve"> </w:delText>
        </w:r>
      </w:del>
      <w:r w:rsidRPr="00287C3F">
        <w:rPr>
          <w:rFonts w:eastAsia="等线"/>
          <w:lang w:eastAsia="x-none"/>
        </w:rPr>
        <w:t xml:space="preserve">within a duration </w:t>
      </w:r>
      <m:oMath>
        <m:sSub>
          <m:sSubPr>
            <m:ctrlPr>
              <w:rPr>
                <w:rFonts w:ascii="Cambria Math" w:eastAsia="等线" w:hAnsi="Cambria Math"/>
                <w:i/>
              </w:rPr>
            </m:ctrlPr>
          </m:sSubPr>
          <m:e>
            <m:r>
              <w:rPr>
                <w:rFonts w:ascii="Cambria Math" w:eastAsia="等线" w:hAnsi="Cambria Math"/>
              </w:rPr>
              <m:t>T</m:t>
            </m:r>
          </m:e>
          <m:sub>
            <m:r>
              <w:rPr>
                <w:rFonts w:ascii="Cambria Math" w:eastAsia="等线" w:hAnsi="Cambria Math"/>
              </w:rPr>
              <m:t>w</m:t>
            </m:r>
          </m:sub>
        </m:sSub>
      </m:oMath>
      <w:r w:rsidRPr="00287C3F">
        <w:rPr>
          <w:rFonts w:eastAsia="等线"/>
          <w:lang w:eastAsia="x-none"/>
        </w:rPr>
        <w:t xml:space="preserve"> from the end of the </w:t>
      </w:r>
      <w:r w:rsidRPr="00287C3F">
        <w:rPr>
          <w:rFonts w:eastAsia="等线"/>
          <w:i/>
          <w:lang w:eastAsia="x-none"/>
        </w:rPr>
        <w:t>reference duration</w:t>
      </w:r>
      <w:r w:rsidRPr="00287C3F">
        <w:rPr>
          <w:rFonts w:eastAsia="等线"/>
          <w:lang w:eastAsia="x-none"/>
        </w:rPr>
        <w:t xml:space="preserve"> corresponding to the earliest UL channel occupancy after the last update of </w:t>
      </w:r>
      <m:oMath>
        <m:r>
          <w:rPr>
            <w:rFonts w:ascii="Cambria Math" w:eastAsia="等线" w:hAnsi="Cambria Math"/>
          </w:rPr>
          <m:t>C</m:t>
        </m:r>
        <m:sSub>
          <m:sSubPr>
            <m:ctrlPr>
              <w:rPr>
                <w:rFonts w:ascii="Cambria Math" w:eastAsia="等线" w:hAnsi="Cambria Math"/>
                <w:i/>
              </w:rPr>
            </m:ctrlPr>
          </m:sSubPr>
          <m:e>
            <m:r>
              <w:rPr>
                <w:rFonts w:ascii="Cambria Math" w:eastAsia="等线" w:hAnsi="Cambria Math"/>
              </w:rPr>
              <m:t>W</m:t>
            </m:r>
          </m:e>
          <m:sub>
            <m:r>
              <w:rPr>
                <w:rFonts w:ascii="Cambria Math" w:eastAsia="等线" w:hAnsi="Cambria Math"/>
              </w:rPr>
              <m:t>p</m:t>
            </m:r>
          </m:sub>
        </m:sSub>
      </m:oMath>
      <w:r w:rsidRPr="00287C3F">
        <w:rPr>
          <w:rFonts w:eastAsia="等线"/>
          <w:lang w:eastAsia="x-none"/>
        </w:rPr>
        <w:t>, go to step 5; otherwise go to step 4.</w:t>
      </w:r>
    </w:p>
    <w:p w14:paraId="38B66DF3" w14:textId="77777777" w:rsidR="006D19FA" w:rsidRPr="00287C3F" w:rsidRDefault="006D19FA" w:rsidP="006D19FA">
      <w:pPr>
        <w:ind w:left="568" w:hanging="284"/>
        <w:rPr>
          <w:rFonts w:eastAsia="等线"/>
        </w:rPr>
      </w:pPr>
      <w:r w:rsidRPr="00287C3F">
        <w:rPr>
          <w:rFonts w:eastAsia="等线"/>
        </w:rPr>
        <w:t>3)</w:t>
      </w:r>
      <w:r w:rsidRPr="00287C3F">
        <w:rPr>
          <w:rFonts w:eastAsia="等线"/>
        </w:rPr>
        <w:tab/>
        <w:t xml:space="preserve">The HARQ-ACK feedback(s) corresponding to PUSCH(s) in the </w:t>
      </w:r>
      <w:r w:rsidRPr="00287C3F">
        <w:rPr>
          <w:rFonts w:eastAsia="等线"/>
          <w:i/>
        </w:rPr>
        <w:t>reference duration</w:t>
      </w:r>
      <w:r w:rsidRPr="00287C3F">
        <w:rPr>
          <w:rFonts w:eastAsia="等线"/>
        </w:rPr>
        <w:t xml:space="preserve"> for the latest UL channel occupancy for which HARQ-ACK feedback is available is used as follows:</w:t>
      </w:r>
    </w:p>
    <w:p w14:paraId="49A4C417" w14:textId="77777777" w:rsidR="006D19FA" w:rsidRPr="00287C3F" w:rsidRDefault="006D19FA" w:rsidP="006D19FA">
      <w:pPr>
        <w:ind w:left="851" w:hanging="284"/>
        <w:rPr>
          <w:rFonts w:eastAsia="等线"/>
        </w:rPr>
      </w:pPr>
      <w:r w:rsidRPr="00287C3F">
        <w:rPr>
          <w:rFonts w:eastAsia="等线"/>
        </w:rPr>
        <w:t>a.</w:t>
      </w:r>
      <w:r w:rsidRPr="00287C3F">
        <w:rPr>
          <w:rFonts w:eastAsia="等线"/>
        </w:rPr>
        <w:tab/>
        <w:t>If at least one HARQ-ACK feedback is 'ACK' for PUSCH(s) with transport block (TB) based feedback or at least 10% of HARQ-ACK feedbacks are 'ACK' for PUSCH CBGs transmitted at least partially on the channel with code block group (CBG) based feedback, go to step 1; otherwise go to step 4.</w:t>
      </w:r>
    </w:p>
    <w:p w14:paraId="510384C4" w14:textId="77777777" w:rsidR="006D19FA" w:rsidRPr="00287C3F" w:rsidRDefault="006D19FA" w:rsidP="006D19FA">
      <w:pPr>
        <w:ind w:left="568" w:hanging="284"/>
        <w:rPr>
          <w:rFonts w:eastAsia="等线"/>
        </w:rPr>
      </w:pPr>
      <w:r w:rsidRPr="00287C3F">
        <w:rPr>
          <w:rFonts w:eastAsia="等线"/>
        </w:rPr>
        <w:t>4)</w:t>
      </w:r>
      <w:r w:rsidRPr="00287C3F">
        <w:rPr>
          <w:rFonts w:eastAsia="等线"/>
        </w:rPr>
        <w:tab/>
        <w:t xml:space="preserve">Increase </w:t>
      </w:r>
      <m:oMath>
        <m:r>
          <w:rPr>
            <w:rFonts w:ascii="Cambria Math" w:eastAsia="等线" w:hAnsi="Cambria Math"/>
          </w:rPr>
          <m:t>C</m:t>
        </m:r>
        <m:sSub>
          <m:sSubPr>
            <m:ctrlPr>
              <w:rPr>
                <w:rFonts w:ascii="Cambria Math" w:eastAsia="等线" w:hAnsi="Cambria Math"/>
                <w:i/>
              </w:rPr>
            </m:ctrlPr>
          </m:sSubPr>
          <m:e>
            <m:r>
              <w:rPr>
                <w:rFonts w:ascii="Cambria Math" w:eastAsia="等线" w:hAnsi="Cambria Math"/>
              </w:rPr>
              <m:t>W</m:t>
            </m:r>
          </m:e>
          <m:sub>
            <m:r>
              <w:rPr>
                <w:rFonts w:ascii="Cambria Math" w:eastAsia="等线" w:hAnsi="Cambria Math"/>
              </w:rPr>
              <m:t>p</m:t>
            </m:r>
          </m:sub>
        </m:sSub>
      </m:oMath>
      <w:r w:rsidRPr="00287C3F">
        <w:rPr>
          <w:rFonts w:eastAsia="等线"/>
        </w:rPr>
        <w:t xml:space="preserve"> for every priority class </w:t>
      </w:r>
      <m:oMath>
        <m:r>
          <w:rPr>
            <w:rFonts w:ascii="Cambria Math" w:eastAsia="等线" w:hAnsi="Cambria Math"/>
          </w:rPr>
          <m:t>p∈</m:t>
        </m:r>
        <m:d>
          <m:dPr>
            <m:begChr m:val="{"/>
            <m:endChr m:val="}"/>
            <m:ctrlPr>
              <w:rPr>
                <w:rFonts w:ascii="Cambria Math" w:eastAsia="等线" w:hAnsi="Cambria Math"/>
                <w:i/>
              </w:rPr>
            </m:ctrlPr>
          </m:dPr>
          <m:e>
            <m:r>
              <w:rPr>
                <w:rFonts w:ascii="Cambria Math" w:eastAsia="等线" w:hAnsi="Cambria Math"/>
              </w:rPr>
              <m:t>1,2,3,4</m:t>
            </m:r>
          </m:e>
        </m:d>
      </m:oMath>
      <w:r w:rsidRPr="00287C3F">
        <w:rPr>
          <w:rFonts w:eastAsia="等线"/>
        </w:rPr>
        <w:t xml:space="preserve"> to the next higher allowed value;</w:t>
      </w:r>
    </w:p>
    <w:p w14:paraId="0F0927F3" w14:textId="77777777" w:rsidR="006D19FA" w:rsidRPr="00287C3F" w:rsidRDefault="006D19FA" w:rsidP="006D19FA">
      <w:pPr>
        <w:ind w:left="568" w:hanging="284"/>
        <w:rPr>
          <w:rFonts w:eastAsia="等线"/>
        </w:rPr>
      </w:pPr>
      <w:r w:rsidRPr="00287C3F">
        <w:rPr>
          <w:rFonts w:eastAsia="等线"/>
        </w:rPr>
        <w:t>5)</w:t>
      </w:r>
      <w:r w:rsidRPr="00287C3F">
        <w:rPr>
          <w:rFonts w:eastAsia="等线"/>
        </w:rPr>
        <w:tab/>
        <w:t xml:space="preserve">For every priority class </w:t>
      </w:r>
      <m:oMath>
        <m:r>
          <w:rPr>
            <w:rFonts w:ascii="Cambria Math" w:eastAsia="等线" w:hAnsi="Cambria Math"/>
          </w:rPr>
          <m:t>p</m:t>
        </m:r>
        <m:r>
          <m:rPr>
            <m:sty m:val="p"/>
          </m:rPr>
          <w:rPr>
            <w:rFonts w:ascii="Cambria Math" w:eastAsia="等线" w:hAnsi="Cambria Math"/>
          </w:rPr>
          <m:t>∈</m:t>
        </m:r>
        <m:d>
          <m:dPr>
            <m:begChr m:val="{"/>
            <m:endChr m:val="}"/>
            <m:ctrlPr>
              <w:rPr>
                <w:rFonts w:ascii="Cambria Math" w:eastAsia="等线" w:hAnsi="Cambria Math"/>
              </w:rPr>
            </m:ctrlPr>
          </m:dPr>
          <m:e>
            <m:r>
              <m:rPr>
                <m:sty m:val="p"/>
              </m:rPr>
              <w:rPr>
                <w:rFonts w:ascii="Cambria Math" w:eastAsia="等线" w:hAnsi="Cambria Math"/>
              </w:rPr>
              <m:t>1,2,3,4</m:t>
            </m:r>
          </m:e>
        </m:d>
      </m:oMath>
      <w:r w:rsidRPr="00287C3F">
        <w:rPr>
          <w:rFonts w:eastAsia="等线"/>
        </w:rPr>
        <w:t xml:space="preserve">, maintain </w:t>
      </w:r>
      <m:oMath>
        <m:r>
          <w:rPr>
            <w:rFonts w:ascii="Cambria Math" w:eastAsia="等线" w:hAnsi="Cambria Math"/>
          </w:rPr>
          <m:t>C</m:t>
        </m:r>
        <m:sSub>
          <m:sSubPr>
            <m:ctrlPr>
              <w:rPr>
                <w:rFonts w:ascii="Cambria Math" w:eastAsia="等线" w:hAnsi="Cambria Math"/>
                <w:i/>
              </w:rPr>
            </m:ctrlPr>
          </m:sSubPr>
          <m:e>
            <m:r>
              <w:rPr>
                <w:rFonts w:ascii="Cambria Math" w:eastAsia="等线" w:hAnsi="Cambria Math"/>
              </w:rPr>
              <m:t>W</m:t>
            </m:r>
          </m:e>
          <m:sub>
            <m:r>
              <w:rPr>
                <w:rFonts w:ascii="Cambria Math" w:eastAsia="等线" w:hAnsi="Cambria Math"/>
              </w:rPr>
              <m:t>p</m:t>
            </m:r>
          </m:sub>
        </m:sSub>
      </m:oMath>
      <w:r w:rsidRPr="00287C3F">
        <w:rPr>
          <w:rFonts w:eastAsia="等线"/>
        </w:rPr>
        <w:t xml:space="preserve"> as it is; go to step 2.</w:t>
      </w:r>
    </w:p>
    <w:p w14:paraId="6D4E5976" w14:textId="77777777" w:rsidR="006D19FA" w:rsidRPr="00287C3F" w:rsidRDefault="006D19FA" w:rsidP="006D19FA">
      <w:pPr>
        <w:rPr>
          <w:rFonts w:eastAsia="等线"/>
          <w:lang w:eastAsia="x-none"/>
        </w:rPr>
      </w:pPr>
      <w:r w:rsidRPr="00287C3F">
        <w:rPr>
          <w:rFonts w:eastAsia="等线"/>
        </w:rPr>
        <w:t xml:space="preserve">The HARQ-ACK feedback, </w:t>
      </w:r>
      <w:r w:rsidRPr="00287C3F">
        <w:rPr>
          <w:rFonts w:eastAsia="等线"/>
          <w:i/>
          <w:lang w:eastAsia="x-none"/>
        </w:rPr>
        <w:t>reference duration</w:t>
      </w:r>
      <w:r w:rsidRPr="00287C3F">
        <w:rPr>
          <w:rFonts w:eastAsia="等线"/>
          <w:lang w:eastAsia="x-none"/>
        </w:rPr>
        <w:t xml:space="preserve"> and duration </w:t>
      </w:r>
      <m:oMath>
        <m:sSub>
          <m:sSubPr>
            <m:ctrlPr>
              <w:rPr>
                <w:rFonts w:ascii="Cambria Math" w:eastAsia="等线" w:hAnsi="Cambria Math"/>
                <w:i/>
              </w:rPr>
            </m:ctrlPr>
          </m:sSubPr>
          <m:e>
            <m:r>
              <w:rPr>
                <w:rFonts w:ascii="Cambria Math" w:eastAsia="等线" w:hAnsi="Cambria Math"/>
              </w:rPr>
              <m:t>T</m:t>
            </m:r>
          </m:e>
          <m:sub>
            <m:r>
              <w:rPr>
                <w:rFonts w:ascii="Cambria Math" w:eastAsia="等线" w:hAnsi="Cambria Math"/>
              </w:rPr>
              <m:t>w</m:t>
            </m:r>
          </m:sub>
        </m:sSub>
      </m:oMath>
      <w:r w:rsidRPr="00287C3F">
        <w:rPr>
          <w:rFonts w:eastAsia="等线"/>
          <w:lang w:eastAsia="x-none"/>
        </w:rPr>
        <w:t xml:space="preserve">  in the procedure above are defined as the following:</w:t>
      </w:r>
    </w:p>
    <w:p w14:paraId="71CAE8F1" w14:textId="77777777" w:rsidR="006D19FA" w:rsidRPr="00287C3F" w:rsidRDefault="006D19FA" w:rsidP="006D19FA">
      <w:pPr>
        <w:ind w:left="568" w:hanging="284"/>
        <w:rPr>
          <w:rFonts w:eastAsia="等线"/>
        </w:rPr>
      </w:pPr>
      <w:r w:rsidRPr="00287C3F">
        <w:rPr>
          <w:rFonts w:eastAsia="等线"/>
        </w:rPr>
        <w:t>-</w:t>
      </w:r>
      <w:r w:rsidRPr="00287C3F">
        <w:rPr>
          <w:rFonts w:eastAsia="等线"/>
        </w:rPr>
        <w:tab/>
        <w:t>For the purpose of contention window adjustment in this clause, HARQ-ACK feedback for PUSCH(s) transmissions are expected to be provided to UE(s) explicitly or implicitly where explicit HARQ-ACK is determined based on the valid HARQ-ACK feedback in a corresponding CG-DFI as described in clause 10.5 in [7], and implicit HARQ-ACK feedback is determined based on the indication for a new transmission or retransmission in the DCI scheduling PUSCH(s) as follows:</w:t>
      </w:r>
    </w:p>
    <w:p w14:paraId="1057671B" w14:textId="77777777" w:rsidR="006D19FA" w:rsidRPr="00287C3F" w:rsidRDefault="006D19FA" w:rsidP="006D19FA">
      <w:pPr>
        <w:ind w:left="851" w:hanging="284"/>
        <w:rPr>
          <w:rFonts w:eastAsia="等线"/>
        </w:rPr>
      </w:pPr>
      <w:r w:rsidRPr="00287C3F">
        <w:rPr>
          <w:rFonts w:eastAsia="等线"/>
        </w:rPr>
        <w:t>-</w:t>
      </w:r>
      <w:r w:rsidRPr="00287C3F">
        <w:rPr>
          <w:rFonts w:eastAsia="等线"/>
        </w:rPr>
        <w:tab/>
        <w:t>If a new transmission is indicated, 'ACK' is assumed for the transport blocks or code block groups in the corresponding PUSCH(s) for the TB-based and CBG-based transmission, respectively.</w:t>
      </w:r>
    </w:p>
    <w:p w14:paraId="041B2C89" w14:textId="77777777" w:rsidR="006D19FA" w:rsidRPr="00287C3F" w:rsidRDefault="006D19FA" w:rsidP="006D19FA">
      <w:pPr>
        <w:ind w:left="851" w:hanging="284"/>
        <w:rPr>
          <w:rFonts w:eastAsia="等线"/>
        </w:rPr>
      </w:pPr>
      <w:r w:rsidRPr="00287C3F">
        <w:rPr>
          <w:rFonts w:eastAsia="等线"/>
        </w:rPr>
        <w:t>-</w:t>
      </w:r>
      <w:r w:rsidRPr="00287C3F">
        <w:rPr>
          <w:rFonts w:eastAsia="等线"/>
        </w:rPr>
        <w:tab/>
        <w:t>If a retransmission is indicated for TB-based transmissions, 'NACK' is assumed for the transport blocks in the corresponding PUSCH(s).</w:t>
      </w:r>
    </w:p>
    <w:p w14:paraId="21884050" w14:textId="77777777" w:rsidR="006D19FA" w:rsidRPr="00287C3F" w:rsidRDefault="006D19FA" w:rsidP="006D19FA">
      <w:pPr>
        <w:ind w:left="851" w:hanging="284"/>
        <w:rPr>
          <w:rFonts w:eastAsia="等线"/>
        </w:rPr>
      </w:pPr>
      <w:r w:rsidRPr="00287C3F">
        <w:rPr>
          <w:rFonts w:eastAsia="等线"/>
        </w:rPr>
        <w:t>-</w:t>
      </w:r>
      <w:r w:rsidRPr="00287C3F">
        <w:rPr>
          <w:rFonts w:eastAsia="等线"/>
        </w:rPr>
        <w:tab/>
        <w:t>If a retransmission is indicated for CBG-based transmissions, if a bit value in the code block group transmission information (CBGTI) field is '0' or '1' as described in clause 5.1.7.2 in [8], 'ACK' or 'NACK' is assumed for the corresponding CBG in the corresponding PUSCH(s), respectively.</w:t>
      </w:r>
    </w:p>
    <w:p w14:paraId="03180DEA" w14:textId="77777777" w:rsidR="006D19FA" w:rsidRPr="00287C3F" w:rsidRDefault="006D19FA" w:rsidP="006D19FA">
      <w:pPr>
        <w:ind w:left="568" w:hanging="284"/>
        <w:rPr>
          <w:rFonts w:eastAsia="等线"/>
          <w:lang w:eastAsia="x-none"/>
        </w:rPr>
      </w:pPr>
      <w:r w:rsidRPr="00287C3F">
        <w:rPr>
          <w:rFonts w:eastAsia="等线"/>
        </w:rPr>
        <w:t>-</w:t>
      </w:r>
      <w:r w:rsidRPr="00287C3F">
        <w:rPr>
          <w:rFonts w:eastAsia="等线"/>
        </w:rPr>
        <w:tab/>
        <w:t>The</w:t>
      </w:r>
      <w:r w:rsidRPr="00287C3F">
        <w:rPr>
          <w:rFonts w:eastAsia="等线"/>
          <w:i/>
        </w:rPr>
        <w:t xml:space="preserve"> reference duration </w:t>
      </w:r>
      <w:r w:rsidRPr="00287C3F">
        <w:rPr>
          <w:rFonts w:eastAsia="等线"/>
        </w:rPr>
        <w:t xml:space="preserve">corresponding to a channel occupancy initiated by the UE including transmission of PUSCH(s) is defined in this clause as a duration starting </w:t>
      </w:r>
      <w:r w:rsidRPr="00287C3F">
        <w:rPr>
          <w:rFonts w:eastAsia="等线"/>
          <w:lang w:eastAsia="x-none"/>
        </w:rPr>
        <w:t xml:space="preserve">from the beginning of the channel occupancy until the end of the first slot where at least one PUSCH is transmitted over all the resources allocated for the PUSCH, or until the end of the first transmission burst by the UE that contains PUSCH(s) transmitted over all the resources allocated for the PUSCH, whichever occurs earlier. If the channel occupancy includes a PUSCH, but it does not include any PUSCH transmitted over all the resources allocated for that PUSCH, then, the duration of the first transmission burst by the UE within the channel occupancy that contains PUSCH(s) is the </w:t>
      </w:r>
      <w:r w:rsidRPr="00287C3F">
        <w:rPr>
          <w:rFonts w:eastAsia="等线"/>
          <w:i/>
          <w:lang w:eastAsia="x-none"/>
        </w:rPr>
        <w:t>reference duration</w:t>
      </w:r>
      <w:r w:rsidRPr="00287C3F">
        <w:rPr>
          <w:rFonts w:eastAsia="等线"/>
          <w:lang w:eastAsia="x-none"/>
        </w:rPr>
        <w:t xml:space="preserve"> for CWS adjustment.</w:t>
      </w:r>
    </w:p>
    <w:p w14:paraId="4CDA7D1C" w14:textId="77777777" w:rsidR="006D19FA" w:rsidRPr="00287C3F" w:rsidRDefault="006D19FA" w:rsidP="006D19FA">
      <w:pPr>
        <w:ind w:left="568" w:hanging="284"/>
        <w:rPr>
          <w:rFonts w:eastAsia="等线"/>
          <w:lang w:eastAsia="x-none"/>
        </w:rPr>
      </w:pPr>
      <w:r w:rsidRPr="00287C3F">
        <w:rPr>
          <w:rFonts w:eastAsia="等线"/>
        </w:rPr>
        <w:t>-</w:t>
      </w:r>
      <w:r w:rsidRPr="00287C3F">
        <w:rPr>
          <w:rFonts w:eastAsia="等线"/>
        </w:rPr>
        <w:tab/>
      </w:r>
      <m:oMath>
        <m:sSub>
          <m:sSubPr>
            <m:ctrlPr>
              <w:rPr>
                <w:rFonts w:ascii="Cambria Math" w:eastAsia="等线" w:hAnsi="Cambria Math"/>
                <w:i/>
              </w:rPr>
            </m:ctrlPr>
          </m:sSubPr>
          <m:e>
            <m:r>
              <w:rPr>
                <w:rFonts w:ascii="Cambria Math" w:eastAsia="等线" w:hAnsi="Cambria Math"/>
              </w:rPr>
              <m:t>T</m:t>
            </m:r>
          </m:e>
          <m:sub>
            <m:r>
              <w:rPr>
                <w:rFonts w:ascii="Cambria Math" w:eastAsia="等线" w:hAnsi="Cambria Math"/>
              </w:rPr>
              <m:t>w</m:t>
            </m:r>
          </m:sub>
        </m:sSub>
        <m:r>
          <w:rPr>
            <w:rFonts w:ascii="Cambria Math" w:eastAsia="等线" w:hAnsi="Cambria Math"/>
          </w:rPr>
          <m:t>=</m:t>
        </m:r>
        <m:r>
          <m:rPr>
            <m:sty m:val="p"/>
          </m:rPr>
          <w:rPr>
            <w:rFonts w:ascii="Cambria Math" w:eastAsia="等线" w:hAnsi="Cambria Math"/>
          </w:rPr>
          <m:t>max⁡</m:t>
        </m:r>
        <m:r>
          <w:rPr>
            <w:rFonts w:ascii="Cambria Math" w:eastAsia="等线" w:hAnsi="Cambria Math"/>
          </w:rPr>
          <m:t>(</m:t>
        </m:r>
        <m:sSub>
          <m:sSubPr>
            <m:ctrlPr>
              <w:rPr>
                <w:rFonts w:ascii="Cambria Math" w:eastAsia="等线" w:hAnsi="Cambria Math"/>
                <w:i/>
              </w:rPr>
            </m:ctrlPr>
          </m:sSubPr>
          <m:e>
            <m:r>
              <w:rPr>
                <w:rFonts w:ascii="Cambria Math" w:eastAsia="等线" w:hAnsi="Cambria Math"/>
              </w:rPr>
              <m:t>T</m:t>
            </m:r>
          </m:e>
          <m:sub>
            <m:r>
              <w:rPr>
                <w:rFonts w:ascii="Cambria Math" w:eastAsia="等线" w:hAnsi="Cambria Math"/>
              </w:rPr>
              <m:t>A</m:t>
            </m:r>
          </m:sub>
        </m:sSub>
        <m:r>
          <w:rPr>
            <w:rFonts w:ascii="Cambria Math" w:eastAsia="等线" w:hAnsi="Cambria Math"/>
          </w:rPr>
          <m:t>,</m:t>
        </m:r>
        <m:sSub>
          <m:sSubPr>
            <m:ctrlPr>
              <w:rPr>
                <w:rFonts w:ascii="Cambria Math" w:eastAsia="等线" w:hAnsi="Cambria Math"/>
                <w:i/>
              </w:rPr>
            </m:ctrlPr>
          </m:sSubPr>
          <m:e>
            <m:r>
              <w:rPr>
                <w:rFonts w:ascii="Cambria Math" w:eastAsia="等线" w:hAnsi="Cambria Math"/>
              </w:rPr>
              <m:t>T</m:t>
            </m:r>
          </m:e>
          <m:sub>
            <m:r>
              <w:rPr>
                <w:rFonts w:ascii="Cambria Math" w:eastAsia="等线" w:hAnsi="Cambria Math"/>
              </w:rPr>
              <m:t>B</m:t>
            </m:r>
          </m:sub>
        </m:sSub>
        <m:r>
          <w:rPr>
            <w:rFonts w:ascii="Cambria Math" w:eastAsia="等线" w:hAnsi="Cambria Math"/>
          </w:rPr>
          <m:t>+1ms)</m:t>
        </m:r>
      </m:oMath>
      <w:r w:rsidRPr="00287C3F">
        <w:rPr>
          <w:rFonts w:eastAsia="等线"/>
        </w:rPr>
        <w:t xml:space="preserve"> where </w:t>
      </w:r>
      <m:oMath>
        <m:sSub>
          <m:sSubPr>
            <m:ctrlPr>
              <w:rPr>
                <w:rFonts w:ascii="Cambria Math" w:eastAsia="等线" w:hAnsi="Cambria Math"/>
                <w:i/>
              </w:rPr>
            </m:ctrlPr>
          </m:sSubPr>
          <m:e>
            <m:r>
              <w:rPr>
                <w:rFonts w:ascii="Cambria Math" w:eastAsia="等线" w:hAnsi="Cambria Math"/>
              </w:rPr>
              <m:t>T</m:t>
            </m:r>
          </m:e>
          <m:sub>
            <m:r>
              <w:rPr>
                <w:rFonts w:ascii="Cambria Math" w:eastAsia="等线" w:hAnsi="Cambria Math"/>
              </w:rPr>
              <m:t>B</m:t>
            </m:r>
          </m:sub>
        </m:sSub>
      </m:oMath>
      <w:r w:rsidRPr="00287C3F">
        <w:rPr>
          <w:rFonts w:eastAsia="等线"/>
        </w:rPr>
        <w:t xml:space="preserve"> is the duration of the transmission burst from start of the </w:t>
      </w:r>
      <w:r w:rsidRPr="00287C3F">
        <w:rPr>
          <w:rFonts w:eastAsia="等线"/>
          <w:i/>
        </w:rPr>
        <w:t>reference duration</w:t>
      </w:r>
      <w:r w:rsidRPr="00287C3F">
        <w:rPr>
          <w:rFonts w:eastAsia="等线"/>
        </w:rPr>
        <w:t xml:space="preserve"> in </w:t>
      </w:r>
      <m:oMath>
        <m:r>
          <w:rPr>
            <w:rFonts w:ascii="Cambria Math" w:eastAsia="等线" w:hAnsi="Cambria Math"/>
          </w:rPr>
          <m:t>ms</m:t>
        </m:r>
      </m:oMath>
      <w:r w:rsidRPr="00287C3F">
        <w:rPr>
          <w:rFonts w:eastAsia="等线"/>
        </w:rPr>
        <w:t xml:space="preserve"> and </w:t>
      </w:r>
      <m:oMath>
        <m:sSub>
          <m:sSubPr>
            <m:ctrlPr>
              <w:rPr>
                <w:rFonts w:ascii="Cambria Math" w:eastAsia="等线" w:hAnsi="Cambria Math"/>
                <w:i/>
              </w:rPr>
            </m:ctrlPr>
          </m:sSubPr>
          <m:e>
            <m:r>
              <w:rPr>
                <w:rFonts w:ascii="Cambria Math" w:eastAsia="等线" w:hAnsi="Cambria Math"/>
              </w:rPr>
              <m:t>T</m:t>
            </m:r>
          </m:e>
          <m:sub>
            <m:r>
              <w:rPr>
                <w:rFonts w:ascii="Cambria Math" w:eastAsia="等线" w:hAnsi="Cambria Math"/>
              </w:rPr>
              <m:t>A</m:t>
            </m:r>
          </m:sub>
        </m:sSub>
        <m:r>
          <w:rPr>
            <w:rFonts w:ascii="Cambria Math" w:eastAsia="等线" w:hAnsi="Cambria Math"/>
          </w:rPr>
          <m:t>=5ms</m:t>
        </m:r>
      </m:oMath>
      <w:r w:rsidRPr="00287C3F">
        <w:rPr>
          <w:rFonts w:eastAsia="等线"/>
        </w:rPr>
        <w:t xml:space="preserve"> if the absence of any other technology sharing the channel cannot be guaranteed on a long-term basis (e.g. by level of regulation)</w:t>
      </w:r>
      <w:r w:rsidRPr="00287C3F">
        <w:rPr>
          <w:rFonts w:eastAsia="等线"/>
          <w:lang w:eastAsia="x-none"/>
        </w:rPr>
        <w:t xml:space="preserve">, and </w:t>
      </w:r>
      <m:oMath>
        <m:sSub>
          <m:sSubPr>
            <m:ctrlPr>
              <w:rPr>
                <w:rFonts w:ascii="Cambria Math" w:eastAsia="等线" w:hAnsi="Cambria Math"/>
                <w:i/>
              </w:rPr>
            </m:ctrlPr>
          </m:sSubPr>
          <m:e>
            <m:r>
              <w:rPr>
                <w:rFonts w:ascii="Cambria Math" w:eastAsia="等线" w:hAnsi="Cambria Math"/>
              </w:rPr>
              <m:t>T</m:t>
            </m:r>
          </m:e>
          <m:sub>
            <m:r>
              <w:rPr>
                <w:rFonts w:ascii="Cambria Math" w:eastAsia="等线" w:hAnsi="Cambria Math"/>
              </w:rPr>
              <m:t>A</m:t>
            </m:r>
          </m:sub>
        </m:sSub>
        <m:r>
          <w:rPr>
            <w:rFonts w:ascii="Cambria Math" w:eastAsia="等线" w:hAnsi="Cambria Math"/>
          </w:rPr>
          <m:t>=10ms</m:t>
        </m:r>
      </m:oMath>
      <w:r w:rsidRPr="00287C3F">
        <w:rPr>
          <w:rFonts w:eastAsia="等线"/>
        </w:rPr>
        <w:t xml:space="preserve"> otherwise</w:t>
      </w:r>
      <w:r w:rsidRPr="00287C3F">
        <w:rPr>
          <w:rFonts w:eastAsia="等线"/>
          <w:lang w:eastAsia="x-none"/>
        </w:rPr>
        <w:t>.</w:t>
      </w:r>
    </w:p>
    <w:p w14:paraId="74FE705D" w14:textId="77777777" w:rsidR="006D19FA" w:rsidRPr="00287C3F" w:rsidRDefault="006D19FA" w:rsidP="006D19FA">
      <w:pPr>
        <w:rPr>
          <w:rFonts w:eastAsia="Malgun Gothic"/>
          <w:lang w:eastAsia="ko-KR"/>
        </w:rPr>
      </w:pPr>
      <w:r w:rsidRPr="00287C3F">
        <w:rPr>
          <w:rFonts w:eastAsia="等线"/>
        </w:rPr>
        <w:t xml:space="preserve">If a UE transmits transmissions using Type 1 channel access procedures associated with the channel access priority class </w:t>
      </w:r>
      <m:oMath>
        <m:r>
          <w:rPr>
            <w:rFonts w:ascii="Cambria Math" w:eastAsia="等线" w:hAnsi="Cambria Math"/>
          </w:rPr>
          <m:t>p</m:t>
        </m:r>
      </m:oMath>
      <w:r w:rsidRPr="00287C3F">
        <w:rPr>
          <w:rFonts w:eastAsia="等线"/>
        </w:rPr>
        <w:t xml:space="preserve"> on a </w:t>
      </w:r>
      <w:r w:rsidRPr="00287C3F">
        <w:rPr>
          <w:rFonts w:eastAsia="等线"/>
          <w:lang w:eastAsia="x-none"/>
        </w:rPr>
        <w:t>channel</w:t>
      </w:r>
      <w:r w:rsidRPr="00287C3F">
        <w:rPr>
          <w:rFonts w:eastAsia="等线"/>
        </w:rPr>
        <w:t xml:space="preserve"> and the transmissions are not associated with explicit or implicit HARQ-ACK feedbacks as described above in this clause, the UE adjusts </w:t>
      </w:r>
      <m:oMath>
        <m:r>
          <w:rPr>
            <w:rFonts w:ascii="Cambria Math" w:eastAsia="等线"/>
          </w:rPr>
          <m:t>C</m:t>
        </m:r>
        <m:sSub>
          <m:sSubPr>
            <m:ctrlPr>
              <w:rPr>
                <w:rFonts w:ascii="Cambria Math" w:eastAsia="等线" w:hAnsi="Cambria Math"/>
                <w:i/>
              </w:rPr>
            </m:ctrlPr>
          </m:sSubPr>
          <m:e>
            <m:r>
              <w:rPr>
                <w:rFonts w:ascii="Cambria Math" w:eastAsia="等线"/>
              </w:rPr>
              <m:t>W</m:t>
            </m:r>
          </m:e>
          <m:sub>
            <m:r>
              <w:rPr>
                <w:rFonts w:ascii="Cambria Math" w:eastAsia="等线"/>
              </w:rPr>
              <m:t>p</m:t>
            </m:r>
          </m:sub>
        </m:sSub>
      </m:oMath>
      <w:r w:rsidRPr="00287C3F">
        <w:rPr>
          <w:rFonts w:eastAsia="等线"/>
        </w:rPr>
        <w:t xml:space="preserve"> </w:t>
      </w:r>
      <w:r w:rsidRPr="00287C3F">
        <w:rPr>
          <w:rFonts w:eastAsia="Malgun Gothic" w:hint="eastAsia"/>
          <w:lang w:eastAsia="ko-KR"/>
        </w:rPr>
        <w:t>before step 1</w:t>
      </w:r>
      <w:r w:rsidRPr="00287C3F">
        <w:rPr>
          <w:rFonts w:eastAsia="Malgun Gothic"/>
          <w:lang w:eastAsia="ko-KR"/>
        </w:rPr>
        <w:t xml:space="preserve"> in the procedures described in clause 4.2.1.1, using the latest</w:t>
      </w:r>
      <w:r w:rsidRPr="00287C3F">
        <w:rPr>
          <w:rFonts w:eastAsia="等线"/>
          <w:lang w:eastAsia="x-none"/>
        </w:rPr>
        <w:t xml:space="preserve"> </w:t>
      </w:r>
      <m:oMath>
        <m:r>
          <w:rPr>
            <w:rFonts w:ascii="Cambria Math" w:eastAsia="等线"/>
          </w:rPr>
          <m:t>C</m:t>
        </m:r>
        <m:sSub>
          <m:sSubPr>
            <m:ctrlPr>
              <w:rPr>
                <w:rFonts w:ascii="Cambria Math" w:eastAsia="等线" w:hAnsi="Cambria Math"/>
                <w:i/>
              </w:rPr>
            </m:ctrlPr>
          </m:sSubPr>
          <m:e>
            <m:r>
              <w:rPr>
                <w:rFonts w:ascii="Cambria Math" w:eastAsia="等线"/>
              </w:rPr>
              <m:t>W</m:t>
            </m:r>
          </m:e>
          <m:sub>
            <m:r>
              <w:rPr>
                <w:rFonts w:ascii="Cambria Math" w:eastAsia="等线"/>
              </w:rPr>
              <m:t>p</m:t>
            </m:r>
          </m:sub>
        </m:sSub>
      </m:oMath>
      <w:r w:rsidRPr="00287C3F">
        <w:rPr>
          <w:rFonts w:eastAsia="等线"/>
          <w:lang w:eastAsia="x-none"/>
        </w:rPr>
        <w:t xml:space="preserve"> used for any UL transmissions on the channel using Type 1 channel access procedures associated with the </w:t>
      </w:r>
      <w:r w:rsidRPr="00287C3F">
        <w:rPr>
          <w:rFonts w:eastAsia="等线"/>
          <w:lang w:eastAsia="x-none"/>
        </w:rPr>
        <w:lastRenderedPageBreak/>
        <w:t xml:space="preserve">channel access priority class </w:t>
      </w:r>
      <m:oMath>
        <m:r>
          <w:rPr>
            <w:rFonts w:ascii="Cambria Math" w:eastAsia="等线" w:hAnsi="Cambria Math"/>
          </w:rPr>
          <m:t>p</m:t>
        </m:r>
      </m:oMath>
      <w:r w:rsidRPr="00287C3F">
        <w:rPr>
          <w:rFonts w:eastAsia="等线"/>
        </w:rPr>
        <w:t>.</w:t>
      </w:r>
      <w:r w:rsidRPr="00287C3F">
        <w:rPr>
          <w:rFonts w:eastAsia="等线"/>
          <w:lang w:eastAsia="x-none"/>
        </w:rPr>
        <w:t xml:space="preserve"> If the corresponding channel access priority class </w:t>
      </w:r>
      <m:oMath>
        <m:r>
          <w:rPr>
            <w:rFonts w:ascii="Cambria Math" w:eastAsia="等线" w:hAnsi="Cambria Math"/>
          </w:rPr>
          <m:t>p</m:t>
        </m:r>
      </m:oMath>
      <w:r w:rsidRPr="00287C3F">
        <w:rPr>
          <w:rFonts w:eastAsia="等线"/>
          <w:lang w:eastAsia="x-none"/>
        </w:rPr>
        <w:t xml:space="preserve"> has not been used for any UL transmission on the channel, </w:t>
      </w:r>
      <m:oMath>
        <m:r>
          <w:rPr>
            <w:rFonts w:ascii="Cambria Math" w:eastAsia="等线"/>
          </w:rPr>
          <m:t>C</m:t>
        </m:r>
        <m:sSub>
          <m:sSubPr>
            <m:ctrlPr>
              <w:rPr>
                <w:rFonts w:ascii="Cambria Math" w:eastAsia="等线" w:hAnsi="Cambria Math"/>
                <w:i/>
              </w:rPr>
            </m:ctrlPr>
          </m:sSubPr>
          <m:e>
            <m:r>
              <w:rPr>
                <w:rFonts w:ascii="Cambria Math" w:eastAsia="等线"/>
              </w:rPr>
              <m:t>W</m:t>
            </m:r>
          </m:e>
          <m:sub>
            <m:r>
              <w:rPr>
                <w:rFonts w:ascii="Cambria Math" w:eastAsia="等线"/>
              </w:rPr>
              <m:t>p</m:t>
            </m:r>
          </m:sub>
        </m:sSub>
        <m:r>
          <w:rPr>
            <w:rFonts w:ascii="Cambria Math" w:eastAsia="等线"/>
          </w:rPr>
          <m:t>=C</m:t>
        </m:r>
        <m:sSub>
          <m:sSubPr>
            <m:ctrlPr>
              <w:rPr>
                <w:rFonts w:ascii="Cambria Math" w:eastAsia="等线" w:hAnsi="Cambria Math"/>
                <w:i/>
              </w:rPr>
            </m:ctrlPr>
          </m:sSubPr>
          <m:e>
            <m:r>
              <w:rPr>
                <w:rFonts w:ascii="Cambria Math" w:eastAsia="等线"/>
              </w:rPr>
              <m:t>W</m:t>
            </m:r>
          </m:e>
          <m:sub>
            <m:func>
              <m:funcPr>
                <m:ctrlPr>
                  <w:rPr>
                    <w:rFonts w:ascii="Cambria Math" w:eastAsia="等线" w:hAnsi="Cambria Math"/>
                    <w:i/>
                  </w:rPr>
                </m:ctrlPr>
              </m:funcPr>
              <m:fName>
                <m:r>
                  <w:rPr>
                    <w:rFonts w:ascii="Cambria Math" w:eastAsia="等线"/>
                  </w:rPr>
                  <m:t>min,</m:t>
                </m:r>
              </m:fName>
              <m:e>
                <m:r>
                  <w:rPr>
                    <w:rFonts w:ascii="Cambria Math" w:eastAsia="等线"/>
                  </w:rPr>
                  <m:t>p</m:t>
                </m:r>
              </m:e>
            </m:func>
          </m:sub>
        </m:sSub>
      </m:oMath>
      <w:r w:rsidRPr="00287C3F">
        <w:rPr>
          <w:rFonts w:eastAsia="等线"/>
        </w:rPr>
        <w:t xml:space="preserve"> is used.</w:t>
      </w:r>
    </w:p>
    <w:bookmarkEnd w:id="10"/>
    <w:bookmarkEnd w:id="20"/>
    <w:bookmarkEnd w:id="21"/>
    <w:p w14:paraId="68C9CD36" w14:textId="77777777" w:rsidR="001E41F3" w:rsidRPr="006D19FA" w:rsidRDefault="001E41F3" w:rsidP="006D19FA">
      <w:pPr>
        <w:pStyle w:val="4"/>
        <w:rPr>
          <w:noProof/>
        </w:rPr>
      </w:pPr>
    </w:p>
    <w:sectPr w:rsidR="001E41F3" w:rsidRPr="006D19F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66A5E3" w14:textId="77777777" w:rsidR="00EE20E9" w:rsidRDefault="00EE20E9">
      <w:r>
        <w:separator/>
      </w:r>
    </w:p>
  </w:endnote>
  <w:endnote w:type="continuationSeparator" w:id="0">
    <w:p w14:paraId="4D81A042" w14:textId="77777777" w:rsidR="00EE20E9" w:rsidRDefault="00EE2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DA82BA" w14:textId="77777777" w:rsidR="00EE20E9" w:rsidRDefault="00EE20E9">
      <w:r>
        <w:separator/>
      </w:r>
    </w:p>
  </w:footnote>
  <w:footnote w:type="continuationSeparator" w:id="0">
    <w:p w14:paraId="62DC29D2" w14:textId="77777777" w:rsidR="00EE20E9" w:rsidRDefault="00EE20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F42C7"/>
    <w:multiLevelType w:val="hybridMultilevel"/>
    <w:tmpl w:val="32FC4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201EF1"/>
    <w:multiLevelType w:val="hybridMultilevel"/>
    <w:tmpl w:val="D3227C16"/>
    <w:lvl w:ilvl="0" w:tplc="6DB2BC1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0C344E9E"/>
    <w:multiLevelType w:val="hybridMultilevel"/>
    <w:tmpl w:val="ABE4F04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997E06"/>
    <w:multiLevelType w:val="hybridMultilevel"/>
    <w:tmpl w:val="9474BF36"/>
    <w:lvl w:ilvl="0" w:tplc="8004B49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4" w15:restartNumberingAfterBreak="0">
    <w:nsid w:val="50AB6C3D"/>
    <w:multiLevelType w:val="hybridMultilevel"/>
    <w:tmpl w:val="44A61194"/>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7BED18BC"/>
    <w:multiLevelType w:val="multilevel"/>
    <w:tmpl w:val="346694FE"/>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6945"/>
        </w:tabs>
        <w:ind w:left="6945" w:hanging="567"/>
      </w:pPr>
      <w:rPr>
        <w:rFonts w:hint="default"/>
        <w:u w:val="none"/>
        <w:lang w:val="en-GB"/>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b w:val="0"/>
        <w:u w:val="none"/>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542208923">
    <w:abstractNumId w:val="2"/>
  </w:num>
  <w:num w:numId="2" w16cid:durableId="2001082781">
    <w:abstractNumId w:val="3"/>
  </w:num>
  <w:num w:numId="3" w16cid:durableId="1947154083">
    <w:abstractNumId w:val="1"/>
  </w:num>
  <w:num w:numId="4" w16cid:durableId="505243267">
    <w:abstractNumId w:val="5"/>
  </w:num>
  <w:num w:numId="5" w16cid:durableId="256334673">
    <w:abstractNumId w:val="4"/>
  </w:num>
  <w:num w:numId="6" w16cid:durableId="61849167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n Li">
    <w15:presenceInfo w15:providerId="AD" w15:userId="S::11080204@vivo.com::9f9825f9-723e-4cce-ae98-7bc4b9a14ea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E30"/>
    <w:rsid w:val="00022E4A"/>
    <w:rsid w:val="000A6394"/>
    <w:rsid w:val="000B7FED"/>
    <w:rsid w:val="000C038A"/>
    <w:rsid w:val="000C6598"/>
    <w:rsid w:val="000D44B3"/>
    <w:rsid w:val="00127BA3"/>
    <w:rsid w:val="00145D43"/>
    <w:rsid w:val="001801B1"/>
    <w:rsid w:val="00192C46"/>
    <w:rsid w:val="001A08B3"/>
    <w:rsid w:val="001A7B60"/>
    <w:rsid w:val="001B52F0"/>
    <w:rsid w:val="001B7A65"/>
    <w:rsid w:val="001E41F3"/>
    <w:rsid w:val="00235A18"/>
    <w:rsid w:val="002565C5"/>
    <w:rsid w:val="0026004D"/>
    <w:rsid w:val="002640DD"/>
    <w:rsid w:val="00275D12"/>
    <w:rsid w:val="00284FEB"/>
    <w:rsid w:val="002860C4"/>
    <w:rsid w:val="002B5741"/>
    <w:rsid w:val="002E472E"/>
    <w:rsid w:val="00305409"/>
    <w:rsid w:val="00330F3F"/>
    <w:rsid w:val="003609EF"/>
    <w:rsid w:val="0036231A"/>
    <w:rsid w:val="00374DD4"/>
    <w:rsid w:val="003E1A36"/>
    <w:rsid w:val="00410371"/>
    <w:rsid w:val="004242F1"/>
    <w:rsid w:val="004B75B7"/>
    <w:rsid w:val="004C636D"/>
    <w:rsid w:val="005141D9"/>
    <w:rsid w:val="0051580D"/>
    <w:rsid w:val="005447EE"/>
    <w:rsid w:val="00547111"/>
    <w:rsid w:val="00592D74"/>
    <w:rsid w:val="005E2C44"/>
    <w:rsid w:val="00604A8D"/>
    <w:rsid w:val="00621188"/>
    <w:rsid w:val="006257ED"/>
    <w:rsid w:val="00653DE4"/>
    <w:rsid w:val="0065688E"/>
    <w:rsid w:val="00665C47"/>
    <w:rsid w:val="00695808"/>
    <w:rsid w:val="006B46FB"/>
    <w:rsid w:val="006D19FA"/>
    <w:rsid w:val="006E21FB"/>
    <w:rsid w:val="006F2383"/>
    <w:rsid w:val="00723660"/>
    <w:rsid w:val="00792342"/>
    <w:rsid w:val="007977A8"/>
    <w:rsid w:val="007B512A"/>
    <w:rsid w:val="007C2097"/>
    <w:rsid w:val="007D0529"/>
    <w:rsid w:val="007D6A07"/>
    <w:rsid w:val="007F7259"/>
    <w:rsid w:val="008040A8"/>
    <w:rsid w:val="008279FA"/>
    <w:rsid w:val="008626E7"/>
    <w:rsid w:val="00870EE7"/>
    <w:rsid w:val="0087625F"/>
    <w:rsid w:val="008863B9"/>
    <w:rsid w:val="008A45A6"/>
    <w:rsid w:val="008D3CCC"/>
    <w:rsid w:val="008D4223"/>
    <w:rsid w:val="008F3789"/>
    <w:rsid w:val="008F686C"/>
    <w:rsid w:val="009148DE"/>
    <w:rsid w:val="00930D57"/>
    <w:rsid w:val="00941E30"/>
    <w:rsid w:val="009777D9"/>
    <w:rsid w:val="00991B88"/>
    <w:rsid w:val="009976D4"/>
    <w:rsid w:val="009A5753"/>
    <w:rsid w:val="009A579D"/>
    <w:rsid w:val="009E3297"/>
    <w:rsid w:val="009E648C"/>
    <w:rsid w:val="009F734F"/>
    <w:rsid w:val="00A246B6"/>
    <w:rsid w:val="00A36BD3"/>
    <w:rsid w:val="00A47E70"/>
    <w:rsid w:val="00A50CF0"/>
    <w:rsid w:val="00A600CB"/>
    <w:rsid w:val="00A7671C"/>
    <w:rsid w:val="00AA2CBC"/>
    <w:rsid w:val="00AC5820"/>
    <w:rsid w:val="00AD1CD8"/>
    <w:rsid w:val="00AF34CB"/>
    <w:rsid w:val="00B258BB"/>
    <w:rsid w:val="00B62095"/>
    <w:rsid w:val="00B67B97"/>
    <w:rsid w:val="00B968C8"/>
    <w:rsid w:val="00BA3EC5"/>
    <w:rsid w:val="00BA51D9"/>
    <w:rsid w:val="00BB5DFC"/>
    <w:rsid w:val="00BD279D"/>
    <w:rsid w:val="00BD6BB8"/>
    <w:rsid w:val="00C66BA2"/>
    <w:rsid w:val="00C870F6"/>
    <w:rsid w:val="00C95985"/>
    <w:rsid w:val="00CC5026"/>
    <w:rsid w:val="00CC68D0"/>
    <w:rsid w:val="00CD47AB"/>
    <w:rsid w:val="00CE2321"/>
    <w:rsid w:val="00CF42CA"/>
    <w:rsid w:val="00D03F9A"/>
    <w:rsid w:val="00D06D51"/>
    <w:rsid w:val="00D24991"/>
    <w:rsid w:val="00D50255"/>
    <w:rsid w:val="00D61D0C"/>
    <w:rsid w:val="00D66520"/>
    <w:rsid w:val="00D84AE9"/>
    <w:rsid w:val="00DE34CF"/>
    <w:rsid w:val="00DE5842"/>
    <w:rsid w:val="00E13F3D"/>
    <w:rsid w:val="00E274D6"/>
    <w:rsid w:val="00E34898"/>
    <w:rsid w:val="00EB09B7"/>
    <w:rsid w:val="00EE20E9"/>
    <w:rsid w:val="00EE7D7C"/>
    <w:rsid w:val="00F25D98"/>
    <w:rsid w:val="00F27129"/>
    <w:rsid w:val="00F300FB"/>
    <w:rsid w:val="00FB6386"/>
    <w:rsid w:val="00FE77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9976D4"/>
    <w:rPr>
      <w:rFonts w:ascii="Times New Roman" w:hAnsi="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9976D4"/>
    <w:rPr>
      <w:rFonts w:ascii="Arial" w:hAnsi="Arial"/>
      <w:sz w:val="24"/>
      <w:lang w:val="en-GB" w:eastAsia="en-US"/>
    </w:rPr>
  </w:style>
  <w:style w:type="character" w:customStyle="1" w:styleId="B2Char">
    <w:name w:val="B2 Char"/>
    <w:link w:val="B2"/>
    <w:qFormat/>
    <w:rsid w:val="009976D4"/>
    <w:rPr>
      <w:rFonts w:ascii="Times New Roman" w:hAnsi="Times New Roman"/>
      <w:lang w:val="en-GB" w:eastAsia="en-US"/>
    </w:rPr>
  </w:style>
  <w:style w:type="character" w:customStyle="1" w:styleId="ad">
    <w:name w:val="批注文字 字符"/>
    <w:link w:val="ac"/>
    <w:qFormat/>
    <w:rsid w:val="00A600CB"/>
    <w:rPr>
      <w:rFonts w:ascii="Times New Roman" w:hAnsi="Times New Roman"/>
      <w:lang w:val="en-GB" w:eastAsia="en-US"/>
    </w:rPr>
  </w:style>
  <w:style w:type="paragraph" w:styleId="af2">
    <w:name w:val="List Paragraph"/>
    <w:basedOn w:val="a"/>
    <w:uiPriority w:val="34"/>
    <w:qFormat/>
    <w:rsid w:val="00CE2321"/>
    <w:pPr>
      <w:widowControl w:val="0"/>
      <w:spacing w:after="0"/>
      <w:ind w:firstLineChars="200" w:firstLine="420"/>
      <w:jc w:val="both"/>
    </w:pPr>
    <w:rPr>
      <w:rFonts w:asciiTheme="minorHAnsi" w:hAnsiTheme="minorHAnsi" w:cstheme="minorBidi"/>
      <w:kern w:val="2"/>
      <w:sz w:val="21"/>
      <w:szCs w:val="22"/>
      <w:lang w:val="en-US" w:eastAsia="zh-CN"/>
    </w:rPr>
  </w:style>
  <w:style w:type="paragraph" w:styleId="af3">
    <w:name w:val="Revision"/>
    <w:hidden/>
    <w:uiPriority w:val="99"/>
    <w:semiHidden/>
    <w:rsid w:val="007D052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2381</Words>
  <Characters>13577</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Can Li</cp:lastModifiedBy>
  <cp:revision>6</cp:revision>
  <cp:lastPrinted>1899-12-31T23:00:00Z</cp:lastPrinted>
  <dcterms:created xsi:type="dcterms:W3CDTF">2023-04-06T10:10:00Z</dcterms:created>
  <dcterms:modified xsi:type="dcterms:W3CDTF">2023-04-07T09:14:00Z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WG1</vt:lpwstr>
  </property>
  <property fmtid="{D5CDD505-2E9C-101B-9397-08002B2CF9AE}" pid="3" name="MtgSeq">
    <vt:lpwstr>112</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37213</vt:lpwstr>
  </property>
  <property fmtid="{D5CDD505-2E9C-101B-9397-08002B2CF9AE}" pid="10" name="Cr#">
    <vt:lpwstr>&lt;CR#&gt;</vt:lpwstr>
  </property>
  <property fmtid="{D5CDD505-2E9C-101B-9397-08002B2CF9AE}" pid="11" name="Revision">
    <vt:lpwstr>-</vt:lpwstr>
  </property>
  <property fmtid="{D5CDD505-2E9C-101B-9397-08002B2CF9AE}" pid="12" name="Version">
    <vt:lpwstr>17.4.0</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A</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